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F3D8" w14:textId="2F3D12FF" w:rsidR="00FA1358" w:rsidRPr="00C14569" w:rsidRDefault="1090A8AC" w:rsidP="2BB5912F">
      <w:pPr>
        <w:spacing w:line="257" w:lineRule="auto"/>
        <w:jc w:val="right"/>
        <w:rPr>
          <w:rFonts w:ascii="Calibri" w:eastAsia="Calibri" w:hAnsi="Calibri" w:cs="Calibri"/>
          <w:b/>
          <w:bCs/>
          <w:i/>
          <w:iCs/>
          <w:color w:val="000000" w:themeColor="text1"/>
          <w:sz w:val="22"/>
          <w:szCs w:val="22"/>
        </w:rPr>
      </w:pPr>
      <w:r w:rsidRPr="2BB5912F">
        <w:rPr>
          <w:rFonts w:ascii="Calibri" w:hAnsi="Calibri" w:cs="Calibri"/>
          <w:b/>
          <w:bCs/>
          <w:color w:val="FF0000"/>
        </w:rPr>
        <w:t xml:space="preserve">FOR </w:t>
      </w:r>
      <w:r w:rsidR="00EF089E">
        <w:rPr>
          <w:rFonts w:ascii="Calibri" w:hAnsi="Calibri" w:cs="Calibri"/>
          <w:b/>
          <w:bCs/>
          <w:color w:val="FF0000"/>
        </w:rPr>
        <w:t>FRIDAY</w:t>
      </w:r>
      <w:r w:rsidRPr="2BB5912F">
        <w:rPr>
          <w:rFonts w:ascii="Calibri" w:hAnsi="Calibri" w:cs="Calibri"/>
          <w:b/>
          <w:bCs/>
          <w:color w:val="FF0000"/>
        </w:rPr>
        <w:t xml:space="preserve"> RELEASE</w:t>
      </w:r>
      <w:r w:rsidR="04D575CF" w:rsidRPr="2BB5912F">
        <w:rPr>
          <w:rFonts w:ascii="Calibri" w:hAnsi="Calibri" w:cs="Calibri"/>
          <w:b/>
          <w:bCs/>
          <w:color w:val="FF0000"/>
        </w:rPr>
        <w:t xml:space="preserve"> </w:t>
      </w:r>
    </w:p>
    <w:p w14:paraId="00000003" w14:textId="645479A4" w:rsidR="00FA1358" w:rsidRPr="00C14569" w:rsidRDefault="00C14569" w:rsidP="2BB5912F">
      <w:pPr>
        <w:spacing w:line="257" w:lineRule="auto"/>
        <w:jc w:val="center"/>
        <w:rPr>
          <w:rFonts w:ascii="Calibri" w:eastAsia="Calibri" w:hAnsi="Calibri" w:cs="Calibri"/>
          <w:b/>
          <w:bCs/>
          <w:i/>
          <w:iCs/>
          <w:color w:val="000000"/>
          <w:sz w:val="22"/>
          <w:szCs w:val="22"/>
        </w:rPr>
      </w:pPr>
      <w:r w:rsidRPr="2BB5912F">
        <w:rPr>
          <w:rFonts w:ascii="Calibri" w:hAnsi="Calibri" w:cs="Calibri"/>
          <w:b/>
          <w:bCs/>
        </w:rPr>
        <w:t xml:space="preserve">UCAS announces new initiatives to encourage students from </w:t>
      </w:r>
      <w:r w:rsidR="59872BD4" w:rsidRPr="2BB5912F">
        <w:rPr>
          <w:rFonts w:ascii="Calibri" w:hAnsi="Calibri" w:cs="Calibri"/>
          <w:b/>
          <w:bCs/>
        </w:rPr>
        <w:t>low-income</w:t>
      </w:r>
      <w:r w:rsidRPr="2BB5912F">
        <w:rPr>
          <w:rFonts w:ascii="Calibri" w:hAnsi="Calibri" w:cs="Calibri"/>
          <w:b/>
          <w:bCs/>
        </w:rPr>
        <w:t xml:space="preserve"> families to apply for university</w:t>
      </w:r>
      <w:sdt>
        <w:sdtPr>
          <w:rPr>
            <w:rFonts w:ascii="Calibri" w:hAnsi="Calibri" w:cs="Calibri"/>
            <w:b/>
            <w:bCs/>
          </w:rPr>
          <w:tag w:val="goog_rdk_6"/>
          <w:id w:val="1775053853"/>
          <w:placeholder>
            <w:docPart w:val="DefaultPlaceholder_1081868574"/>
          </w:placeholder>
          <w:showingPlcHdr/>
        </w:sdtPr>
        <w:sdtContent>
          <w:r w:rsidR="001F4583" w:rsidRPr="2BB5912F">
            <w:rPr>
              <w:rFonts w:ascii="Calibri" w:hAnsi="Calibri" w:cs="Calibri"/>
              <w:b/>
              <w:bCs/>
            </w:rPr>
            <w:t xml:space="preserve">     </w:t>
          </w:r>
        </w:sdtContent>
      </w:sdt>
      <w:sdt>
        <w:sdtPr>
          <w:rPr>
            <w:b/>
            <w:bCs/>
          </w:rPr>
          <w:tag w:val="goog_rdk_7"/>
          <w:id w:val="-1212722074"/>
          <w:placeholder>
            <w:docPart w:val="DefaultPlaceholder_1081868574"/>
          </w:placeholder>
        </w:sdtPr>
        <w:sdtContent>
          <w:sdt>
            <w:sdtPr>
              <w:rPr>
                <w:b/>
                <w:bCs/>
              </w:rPr>
              <w:tag w:val="goog_rdk_8"/>
              <w:id w:val="-1347469238"/>
              <w:placeholder>
                <w:docPart w:val="DefaultPlaceholder_1081868574"/>
              </w:placeholder>
              <w:showingPlcHdr/>
            </w:sdtPr>
            <w:sdtContent>
              <w:r w:rsidR="001F4583" w:rsidRPr="2BB5912F">
                <w:rPr>
                  <w:b/>
                  <w:bCs/>
                </w:rPr>
                <w:t xml:space="preserve">     </w:t>
              </w:r>
            </w:sdtContent>
          </w:sdt>
        </w:sdtContent>
      </w:sdt>
      <w:sdt>
        <w:sdtPr>
          <w:rPr>
            <w:b/>
            <w:bCs/>
          </w:rPr>
          <w:tag w:val="goog_rdk_9"/>
          <w:id w:val="436958852"/>
          <w:placeholder>
            <w:docPart w:val="DefaultPlaceholder_1081868574"/>
          </w:placeholder>
          <w:showingPlcHdr/>
        </w:sdtPr>
        <w:sdtContent>
          <w:r w:rsidR="001F4583" w:rsidRPr="2BB5912F">
            <w:rPr>
              <w:b/>
              <w:bCs/>
            </w:rPr>
            <w:t xml:space="preserve">     </w:t>
          </w:r>
        </w:sdtContent>
      </w:sdt>
    </w:p>
    <w:p w14:paraId="1D2C140A" w14:textId="67F425A5" w:rsidR="00A81E0E" w:rsidRPr="00642D0B" w:rsidRDefault="00A81E0E">
      <w:pPr>
        <w:spacing w:line="257" w:lineRule="auto"/>
        <w:rPr>
          <w:rFonts w:ascii="Calibri" w:eastAsia="Calibri" w:hAnsi="Calibri" w:cs="Calibri"/>
          <w:sz w:val="22"/>
          <w:szCs w:val="22"/>
        </w:rPr>
      </w:pPr>
      <w:r w:rsidRPr="00642D0B">
        <w:rPr>
          <w:rFonts w:ascii="Calibri" w:eastAsia="Calibri" w:hAnsi="Calibri" w:cs="Calibri"/>
          <w:sz w:val="22"/>
          <w:szCs w:val="22"/>
        </w:rPr>
        <w:t xml:space="preserve">A new package of support targeting students who might disregard university as an option for them, because of initial financial barriers or because they believe they will not achieve the entry requirements published by universities, has been announced today by UCAS.  </w:t>
      </w:r>
    </w:p>
    <w:p w14:paraId="00000005" w14:textId="46ECB681" w:rsidR="00FA1358" w:rsidRPr="00642D0B" w:rsidRDefault="00D014D2">
      <w:pPr>
        <w:spacing w:line="257" w:lineRule="auto"/>
        <w:rPr>
          <w:rFonts w:ascii="Calibri" w:eastAsia="Calibri" w:hAnsi="Calibri" w:cs="Calibri"/>
          <w:color w:val="000000"/>
          <w:sz w:val="22"/>
          <w:szCs w:val="22"/>
        </w:rPr>
      </w:pPr>
      <w:r w:rsidRPr="2BB5912F">
        <w:rPr>
          <w:rFonts w:ascii="Calibri" w:eastAsia="Calibri" w:hAnsi="Calibri" w:cs="Calibri"/>
          <w:sz w:val="22"/>
          <w:szCs w:val="22"/>
        </w:rPr>
        <w:t>The new measures are being launched in response to concerns about stalling progress in widening participation. While the</w:t>
      </w:r>
      <w:r w:rsidR="44586F58" w:rsidRPr="2BB5912F">
        <w:rPr>
          <w:rFonts w:ascii="Calibri" w:eastAsia="Calibri" w:hAnsi="Calibri" w:cs="Calibri"/>
          <w:sz w:val="22"/>
          <w:szCs w:val="22"/>
        </w:rPr>
        <w:t xml:space="preserve"> higher education (</w:t>
      </w:r>
      <w:r w:rsidRPr="2BB5912F">
        <w:rPr>
          <w:rFonts w:ascii="Calibri" w:eastAsia="Calibri" w:hAnsi="Calibri" w:cs="Calibri"/>
          <w:sz w:val="22"/>
          <w:szCs w:val="22"/>
        </w:rPr>
        <w:t>HE</w:t>
      </w:r>
      <w:r w:rsidR="4A013783" w:rsidRPr="2BB5912F">
        <w:rPr>
          <w:rFonts w:ascii="Calibri" w:eastAsia="Calibri" w:hAnsi="Calibri" w:cs="Calibri"/>
          <w:sz w:val="22"/>
          <w:szCs w:val="22"/>
        </w:rPr>
        <w:t>)</w:t>
      </w:r>
      <w:r w:rsidRPr="2BB5912F">
        <w:rPr>
          <w:rFonts w:ascii="Calibri" w:eastAsia="Calibri" w:hAnsi="Calibri" w:cs="Calibri"/>
          <w:sz w:val="22"/>
          <w:szCs w:val="22"/>
        </w:rPr>
        <w:t xml:space="preserve"> sector has made significant strides in supporting the most disadvantaged students in the past decade, progress has slowed </w:t>
      </w:r>
      <w:r w:rsidRPr="2BB5912F">
        <w:rPr>
          <w:rFonts w:ascii="Calibri" w:eastAsia="Calibri" w:hAnsi="Calibri" w:cs="Calibri"/>
          <w:color w:val="000000" w:themeColor="text1"/>
          <w:sz w:val="22"/>
          <w:szCs w:val="22"/>
        </w:rPr>
        <w:t>in recent years</w:t>
      </w:r>
      <w:r w:rsidRPr="2BB5912F">
        <w:rPr>
          <w:rFonts w:ascii="Calibri" w:eastAsia="Calibri" w:hAnsi="Calibri" w:cs="Calibri"/>
          <w:sz w:val="22"/>
          <w:szCs w:val="22"/>
        </w:rPr>
        <w:t xml:space="preserve">. </w:t>
      </w:r>
    </w:p>
    <w:p w14:paraId="00000006" w14:textId="77777777" w:rsidR="00FA1358" w:rsidRPr="00642D0B" w:rsidRDefault="00D014D2">
      <w:pPr>
        <w:spacing w:line="257" w:lineRule="auto"/>
        <w:rPr>
          <w:rFonts w:ascii="Calibri" w:eastAsia="Calibri" w:hAnsi="Calibri" w:cs="Calibri"/>
          <w:color w:val="000000"/>
          <w:sz w:val="22"/>
          <w:szCs w:val="22"/>
        </w:rPr>
      </w:pPr>
      <w:r w:rsidRPr="00642D0B">
        <w:rPr>
          <w:rFonts w:ascii="Calibri" w:eastAsia="Calibri" w:hAnsi="Calibri" w:cs="Calibri"/>
          <w:color w:val="000000"/>
          <w:sz w:val="22"/>
          <w:szCs w:val="22"/>
        </w:rPr>
        <w:t xml:space="preserve">The total number of young people eligible for free school meals is growing but this group's entry rate is at its lowest level since 2019. The UK 18-year-old population is also rising but the university application rate of this age group is not keeping pace. </w:t>
      </w:r>
    </w:p>
    <w:p w14:paraId="00000007" w14:textId="5999DC7F" w:rsidR="00FA1358" w:rsidRPr="00642D0B" w:rsidRDefault="00D014D2">
      <w:pPr>
        <w:spacing w:line="257" w:lineRule="auto"/>
        <w:rPr>
          <w:rFonts w:ascii="Calibri" w:eastAsia="Calibri" w:hAnsi="Calibri" w:cs="Calibri"/>
          <w:sz w:val="22"/>
          <w:szCs w:val="22"/>
        </w:rPr>
      </w:pPr>
      <w:r w:rsidRPr="00642D0B">
        <w:rPr>
          <w:rFonts w:ascii="Calibri" w:eastAsia="Calibri" w:hAnsi="Calibri" w:cs="Calibri"/>
          <w:sz w:val="22"/>
          <w:szCs w:val="22"/>
        </w:rPr>
        <w:t>The initiatives being launched today by UCAS are:</w:t>
      </w:r>
    </w:p>
    <w:p w14:paraId="39FED007" w14:textId="77777777" w:rsidR="00904EE5" w:rsidRPr="00642D0B" w:rsidRDefault="00904EE5" w:rsidP="00904EE5">
      <w:pPr>
        <w:spacing w:line="257" w:lineRule="auto"/>
        <w:rPr>
          <w:rFonts w:ascii="Calibri" w:eastAsia="Calibri" w:hAnsi="Calibri" w:cs="Calibri"/>
          <w:sz w:val="22"/>
          <w:szCs w:val="22"/>
        </w:rPr>
      </w:pPr>
      <w:r w:rsidRPr="00642D0B">
        <w:rPr>
          <w:rFonts w:ascii="Calibri" w:eastAsia="Calibri" w:hAnsi="Calibri" w:cs="Calibri"/>
          <w:b/>
          <w:bCs/>
          <w:color w:val="000000"/>
          <w:sz w:val="22"/>
          <w:szCs w:val="22"/>
        </w:rPr>
        <w:t xml:space="preserve">Students in receipt of free school meals (FSM) will no longer have to pay for their university </w:t>
      </w:r>
      <w:proofErr w:type="gramStart"/>
      <w:r w:rsidRPr="00642D0B">
        <w:rPr>
          <w:rFonts w:ascii="Calibri" w:eastAsia="Calibri" w:hAnsi="Calibri" w:cs="Calibri"/>
          <w:b/>
          <w:bCs/>
          <w:color w:val="000000"/>
          <w:sz w:val="22"/>
          <w:szCs w:val="22"/>
        </w:rPr>
        <w:t>application</w:t>
      </w:r>
      <w:proofErr w:type="gramEnd"/>
    </w:p>
    <w:p w14:paraId="2E8048E9" w14:textId="45063358" w:rsidR="00904EE5" w:rsidRPr="00642D0B" w:rsidRDefault="57496274" w:rsidP="00904EE5">
      <w:pPr>
        <w:pStyle w:val="ListParagraph"/>
        <w:numPr>
          <w:ilvl w:val="0"/>
          <w:numId w:val="4"/>
        </w:numPr>
        <w:spacing w:line="257" w:lineRule="auto"/>
        <w:rPr>
          <w:rFonts w:ascii="Calibri" w:eastAsia="Calibri" w:hAnsi="Calibri" w:cs="Calibri"/>
          <w:sz w:val="22"/>
          <w:szCs w:val="22"/>
        </w:rPr>
      </w:pPr>
      <w:r w:rsidRPr="2BB5912F">
        <w:rPr>
          <w:rFonts w:ascii="Calibri" w:eastAsia="Calibri" w:hAnsi="Calibri" w:cs="Calibri"/>
          <w:sz w:val="22"/>
          <w:szCs w:val="22"/>
        </w:rPr>
        <w:t>In England</w:t>
      </w:r>
      <w:r w:rsidR="498D83B8" w:rsidRPr="2BB5912F">
        <w:rPr>
          <w:rFonts w:ascii="Calibri" w:eastAsia="Calibri" w:hAnsi="Calibri" w:cs="Calibri"/>
          <w:sz w:val="22"/>
          <w:szCs w:val="22"/>
        </w:rPr>
        <w:t>,</w:t>
      </w:r>
      <w:r w:rsidRPr="2BB5912F">
        <w:rPr>
          <w:rFonts w:ascii="Calibri" w:eastAsia="Calibri" w:hAnsi="Calibri" w:cs="Calibri"/>
          <w:sz w:val="22"/>
          <w:szCs w:val="22"/>
        </w:rPr>
        <w:t xml:space="preserve"> 19.1% of 18-year-olds eligible for free school meals go on to universit</w:t>
      </w:r>
      <w:r w:rsidR="00642D0B" w:rsidRPr="2BB5912F">
        <w:rPr>
          <w:rFonts w:ascii="Calibri" w:eastAsia="Calibri" w:hAnsi="Calibri" w:cs="Calibri"/>
          <w:sz w:val="22"/>
          <w:szCs w:val="22"/>
        </w:rPr>
        <w:t>y</w:t>
      </w:r>
      <w:r w:rsidRPr="2BB5912F">
        <w:rPr>
          <w:rFonts w:ascii="Calibri" w:eastAsia="Calibri" w:hAnsi="Calibri" w:cs="Calibri"/>
          <w:sz w:val="22"/>
          <w:szCs w:val="22"/>
        </w:rPr>
        <w:t xml:space="preserve">, compared to 36.4% of those who do not claim free school meals. </w:t>
      </w:r>
    </w:p>
    <w:p w14:paraId="68DB6DC6" w14:textId="2C6B1544" w:rsidR="00904EE5" w:rsidRPr="00642D0B" w:rsidRDefault="00904EE5" w:rsidP="00904EE5">
      <w:pPr>
        <w:pStyle w:val="ListParagraph"/>
        <w:numPr>
          <w:ilvl w:val="0"/>
          <w:numId w:val="4"/>
        </w:numPr>
        <w:spacing w:line="257" w:lineRule="auto"/>
        <w:rPr>
          <w:rFonts w:ascii="Calibri" w:eastAsia="Calibri" w:hAnsi="Calibri" w:cs="Calibri"/>
          <w:sz w:val="22"/>
          <w:szCs w:val="22"/>
        </w:rPr>
      </w:pPr>
      <w:r w:rsidRPr="2BB5912F">
        <w:rPr>
          <w:rFonts w:ascii="Calibri" w:eastAsia="Calibri" w:hAnsi="Calibri" w:cs="Calibri"/>
          <w:sz w:val="22"/>
          <w:szCs w:val="22"/>
        </w:rPr>
        <w:t>Whilst the application fee is not a barrier for most, with 90% saying they did not need any financial help to cover the cost, those receiving free school meals are among the most likely to struggle to pay the cost.</w:t>
      </w:r>
    </w:p>
    <w:p w14:paraId="0A79D9A5" w14:textId="2C3A6E5B" w:rsidR="00904EE5" w:rsidRPr="00642D0B" w:rsidRDefault="00904EE5" w:rsidP="00904EE5">
      <w:pPr>
        <w:pStyle w:val="ListParagraph"/>
        <w:numPr>
          <w:ilvl w:val="0"/>
          <w:numId w:val="4"/>
        </w:numPr>
        <w:spacing w:line="257" w:lineRule="auto"/>
        <w:rPr>
          <w:rFonts w:ascii="Calibri" w:eastAsia="Calibri" w:hAnsi="Calibri" w:cs="Calibri"/>
          <w:sz w:val="22"/>
          <w:szCs w:val="22"/>
        </w:rPr>
      </w:pPr>
      <w:r w:rsidRPr="00642D0B">
        <w:rPr>
          <w:rFonts w:ascii="Calibri" w:eastAsia="Calibri" w:hAnsi="Calibri" w:cs="Calibri"/>
          <w:sz w:val="22"/>
          <w:szCs w:val="22"/>
        </w:rPr>
        <w:t xml:space="preserve">From September 2024, UCAS is waiving the £28.50 application fee for students in receipt of free school meals. </w:t>
      </w:r>
    </w:p>
    <w:p w14:paraId="40A38DEF" w14:textId="5E5135E6" w:rsidR="00904EE5" w:rsidRPr="00642D0B" w:rsidRDefault="00904EE5" w:rsidP="00904EE5">
      <w:pPr>
        <w:pStyle w:val="ListParagraph"/>
        <w:numPr>
          <w:ilvl w:val="0"/>
          <w:numId w:val="4"/>
        </w:numPr>
        <w:spacing w:line="257" w:lineRule="auto"/>
        <w:rPr>
          <w:rFonts w:ascii="Calibri" w:eastAsia="Calibri" w:hAnsi="Calibri" w:cs="Calibri"/>
          <w:sz w:val="22"/>
          <w:szCs w:val="22"/>
        </w:rPr>
      </w:pPr>
      <w:r w:rsidRPr="00642D0B">
        <w:rPr>
          <w:rFonts w:ascii="Calibri" w:eastAsia="Calibri" w:hAnsi="Calibri" w:cs="Calibri"/>
          <w:sz w:val="22"/>
          <w:szCs w:val="22"/>
        </w:rPr>
        <w:t>In a new survey by Teacher Tapp, nearly two in three teachers agreed the fee waiver would help FSM students to progress to higher education.</w:t>
      </w:r>
    </w:p>
    <w:p w14:paraId="00000008" w14:textId="4B0BF02F" w:rsidR="00FA1358" w:rsidRPr="00642D0B" w:rsidRDefault="00D014D2" w:rsidP="00904EE5">
      <w:pPr>
        <w:spacing w:line="257" w:lineRule="auto"/>
        <w:rPr>
          <w:rFonts w:ascii="Calibri" w:eastAsia="Calibri" w:hAnsi="Calibri" w:cs="Calibri"/>
          <w:color w:val="000000"/>
          <w:sz w:val="22"/>
          <w:szCs w:val="22"/>
        </w:rPr>
      </w:pPr>
      <w:r w:rsidRPr="00642D0B">
        <w:rPr>
          <w:rFonts w:ascii="Calibri" w:hAnsi="Calibri" w:cs="Calibri"/>
        </w:rPr>
        <w:br/>
      </w:r>
      <w:r w:rsidRPr="00642D0B">
        <w:rPr>
          <w:rFonts w:ascii="Calibri" w:eastAsia="Calibri" w:hAnsi="Calibri" w:cs="Calibri"/>
          <w:b/>
          <w:sz w:val="22"/>
          <w:szCs w:val="22"/>
        </w:rPr>
        <w:t xml:space="preserve">Applicants will soon be able to </w:t>
      </w:r>
      <w:sdt>
        <w:sdtPr>
          <w:rPr>
            <w:rFonts w:ascii="Calibri" w:hAnsi="Calibri" w:cs="Calibri"/>
          </w:rPr>
          <w:tag w:val="goog_rdk_22"/>
          <w:id w:val="214397364"/>
        </w:sdtPr>
        <w:sdtContent>
          <w:r w:rsidRPr="00642D0B">
            <w:rPr>
              <w:rFonts w:ascii="Calibri" w:eastAsia="Calibri" w:hAnsi="Calibri" w:cs="Calibri"/>
              <w:b/>
              <w:sz w:val="22"/>
              <w:szCs w:val="22"/>
            </w:rPr>
            <w:t>view</w:t>
          </w:r>
        </w:sdtContent>
      </w:sdt>
      <w:sdt>
        <w:sdtPr>
          <w:rPr>
            <w:rFonts w:ascii="Calibri" w:hAnsi="Calibri" w:cs="Calibri"/>
          </w:rPr>
          <w:tag w:val="goog_rdk_23"/>
          <w:id w:val="620119171"/>
        </w:sdtPr>
        <w:sdtContent>
          <w:sdt>
            <w:sdtPr>
              <w:rPr>
                <w:rFonts w:ascii="Calibri" w:hAnsi="Calibri" w:cs="Calibri"/>
              </w:rPr>
              <w:tag w:val="goog_rdk_24"/>
              <w:id w:val="1839961956"/>
            </w:sdtPr>
            <w:sdtContent/>
          </w:sdt>
        </w:sdtContent>
      </w:sdt>
      <w:r w:rsidRPr="00642D0B">
        <w:rPr>
          <w:rFonts w:ascii="Calibri" w:eastAsia="Calibri" w:hAnsi="Calibri" w:cs="Calibri"/>
          <w:b/>
          <w:sz w:val="22"/>
          <w:szCs w:val="22"/>
        </w:rPr>
        <w:t xml:space="preserve"> historic entry grades data and offer rates displayed for each </w:t>
      </w:r>
      <w:proofErr w:type="gramStart"/>
      <w:r w:rsidRPr="00642D0B">
        <w:rPr>
          <w:rFonts w:ascii="Calibri" w:eastAsia="Calibri" w:hAnsi="Calibri" w:cs="Calibri"/>
          <w:b/>
          <w:sz w:val="22"/>
          <w:szCs w:val="22"/>
        </w:rPr>
        <w:t>course</w:t>
      </w:r>
      <w:proofErr w:type="gramEnd"/>
    </w:p>
    <w:p w14:paraId="0F7FC729" w14:textId="4F0B7E77" w:rsidR="00904EE5" w:rsidRPr="00642D0B" w:rsidRDefault="07B12B76" w:rsidP="00904EE5">
      <w:pPr>
        <w:pStyle w:val="ListParagraph"/>
        <w:numPr>
          <w:ilvl w:val="0"/>
          <w:numId w:val="5"/>
        </w:numPr>
        <w:spacing w:line="259" w:lineRule="auto"/>
        <w:rPr>
          <w:rFonts w:ascii="Calibri" w:eastAsia="Calibri" w:hAnsi="Calibri" w:cs="Calibri"/>
          <w:color w:val="000000"/>
          <w:sz w:val="22"/>
          <w:szCs w:val="22"/>
        </w:rPr>
      </w:pPr>
      <w:r w:rsidRPr="2BB5912F">
        <w:rPr>
          <w:rFonts w:ascii="Calibri" w:eastAsia="Calibri" w:hAnsi="Calibri" w:cs="Calibri"/>
          <w:color w:val="000000" w:themeColor="text1"/>
          <w:sz w:val="22"/>
          <w:szCs w:val="22"/>
        </w:rPr>
        <w:t xml:space="preserve">Previous UCAS research found </w:t>
      </w:r>
      <w:r w:rsidR="00AA6BCC" w:rsidRPr="2BB5912F">
        <w:rPr>
          <w:rFonts w:ascii="Calibri" w:hAnsi="Calibri" w:cs="Calibri"/>
        </w:rPr>
        <w:t>near</w:t>
      </w:r>
      <w:r w:rsidR="6B32F70C" w:rsidRPr="2BB5912F">
        <w:rPr>
          <w:rFonts w:ascii="Calibri" w:hAnsi="Calibri" w:cs="Calibri"/>
        </w:rPr>
        <w:t>ly</w:t>
      </w:r>
      <w:r w:rsidR="00AA6BCC" w:rsidRPr="2BB5912F">
        <w:rPr>
          <w:rFonts w:ascii="Calibri" w:hAnsi="Calibri" w:cs="Calibri"/>
        </w:rPr>
        <w:t xml:space="preserve"> half (4</w:t>
      </w:r>
      <w:sdt>
        <w:sdtPr>
          <w:rPr>
            <w:rFonts w:ascii="Calibri" w:hAnsi="Calibri" w:cs="Calibri"/>
          </w:rPr>
          <w:tag w:val="goog_rdk_26"/>
          <w:id w:val="221174963"/>
          <w:placeholder>
            <w:docPart w:val="DefaultPlaceholder_1081868574"/>
          </w:placeholder>
          <w:showingPlcHdr/>
        </w:sdtPr>
        <w:sdtContent/>
      </w:sdt>
      <w:r w:rsidRPr="2BB5912F">
        <w:rPr>
          <w:rFonts w:ascii="Calibri" w:eastAsia="Calibri" w:hAnsi="Calibri" w:cs="Calibri"/>
          <w:color w:val="000000" w:themeColor="text1"/>
          <w:sz w:val="22"/>
          <w:szCs w:val="22"/>
        </w:rPr>
        <w:t>9%</w:t>
      </w:r>
      <w:sdt>
        <w:sdtPr>
          <w:rPr>
            <w:rFonts w:ascii="Calibri" w:hAnsi="Calibri" w:cs="Calibri"/>
          </w:rPr>
          <w:tag w:val="goog_rdk_27"/>
          <w:id w:val="802420952"/>
          <w:placeholder>
            <w:docPart w:val="DefaultPlaceholder_1081868574"/>
          </w:placeholder>
        </w:sdtPr>
        <w:sdtContent>
          <w:r w:rsidRPr="2BB5912F">
            <w:rPr>
              <w:rFonts w:ascii="Calibri" w:eastAsia="Calibri" w:hAnsi="Calibri" w:cs="Calibri"/>
              <w:color w:val="000000" w:themeColor="text1"/>
              <w:sz w:val="22"/>
              <w:szCs w:val="22"/>
            </w:rPr>
            <w:t>)</w:t>
          </w:r>
        </w:sdtContent>
      </w:sdt>
      <w:r w:rsidRPr="2BB5912F">
        <w:rPr>
          <w:rFonts w:ascii="Calibri" w:eastAsia="Calibri" w:hAnsi="Calibri" w:cs="Calibri"/>
          <w:color w:val="000000" w:themeColor="text1"/>
          <w:sz w:val="22"/>
          <w:szCs w:val="22"/>
        </w:rPr>
        <w:t xml:space="preserve"> of applicants were admitted with lower than published entry requirements. The tool will show students</w:t>
      </w:r>
      <w:r w:rsidRPr="2BB5912F">
        <w:rPr>
          <w:rFonts w:ascii="Calibri" w:eastAsia="Calibri" w:hAnsi="Calibri" w:cs="Calibri"/>
          <w:b/>
          <w:bCs/>
          <w:sz w:val="22"/>
          <w:szCs w:val="22"/>
        </w:rPr>
        <w:t xml:space="preserve"> </w:t>
      </w:r>
      <w:r w:rsidRPr="2BB5912F">
        <w:rPr>
          <w:rFonts w:ascii="Calibri" w:eastAsia="Calibri" w:hAnsi="Calibri" w:cs="Calibri"/>
          <w:sz w:val="22"/>
          <w:szCs w:val="22"/>
        </w:rPr>
        <w:t xml:space="preserve">both offer rates and the historic grades held by previous successful applicants on admission to a particular course, </w:t>
      </w:r>
      <w:sdt>
        <w:sdtPr>
          <w:rPr>
            <w:rFonts w:ascii="Calibri" w:hAnsi="Calibri" w:cs="Calibri"/>
          </w:rPr>
          <w:tag w:val="goog_rdk_28"/>
          <w:id w:val="-498038349"/>
          <w:placeholder>
            <w:docPart w:val="DefaultPlaceholder_1081868574"/>
          </w:placeholder>
        </w:sdtPr>
        <w:sdtContent>
          <w:r w:rsidRPr="2BB5912F">
            <w:rPr>
              <w:rFonts w:ascii="Calibri" w:eastAsia="Calibri" w:hAnsi="Calibri" w:cs="Calibri"/>
              <w:sz w:val="22"/>
              <w:szCs w:val="22"/>
            </w:rPr>
            <w:t xml:space="preserve">alongside </w:t>
          </w:r>
        </w:sdtContent>
      </w:sdt>
      <w:sdt>
        <w:sdtPr>
          <w:rPr>
            <w:rFonts w:ascii="Calibri" w:hAnsi="Calibri" w:cs="Calibri"/>
          </w:rPr>
          <w:tag w:val="goog_rdk_29"/>
          <w:id w:val="134922025"/>
          <w:placeholder>
            <w:docPart w:val="DefaultPlaceholder_1081868574"/>
          </w:placeholder>
        </w:sdtPr>
        <w:sdtContent>
          <w:r w:rsidR="00642D0B" w:rsidRPr="2BB5912F">
            <w:rPr>
              <w:rFonts w:ascii="Calibri" w:hAnsi="Calibri" w:cs="Calibri"/>
            </w:rPr>
            <w:t>t</w:t>
          </w:r>
        </w:sdtContent>
      </w:sdt>
      <w:r w:rsidRPr="2BB5912F">
        <w:rPr>
          <w:rFonts w:ascii="Calibri" w:eastAsia="Calibri" w:hAnsi="Calibri" w:cs="Calibri"/>
          <w:sz w:val="22"/>
          <w:szCs w:val="22"/>
        </w:rPr>
        <w:t xml:space="preserve">he listed entry requirements published by universities.  </w:t>
      </w:r>
    </w:p>
    <w:p w14:paraId="1C5F6E62" w14:textId="2ADF5194" w:rsidR="00904EE5" w:rsidRPr="00642D0B" w:rsidRDefault="07B12B76" w:rsidP="00904EE5">
      <w:pPr>
        <w:pStyle w:val="ListParagraph"/>
        <w:numPr>
          <w:ilvl w:val="0"/>
          <w:numId w:val="5"/>
        </w:numPr>
        <w:spacing w:line="259" w:lineRule="auto"/>
        <w:rPr>
          <w:rFonts w:ascii="Calibri" w:eastAsia="Calibri" w:hAnsi="Calibri" w:cs="Calibri"/>
          <w:color w:val="000000"/>
          <w:sz w:val="22"/>
          <w:szCs w:val="22"/>
        </w:rPr>
      </w:pPr>
      <w:r w:rsidRPr="2BB5912F">
        <w:rPr>
          <w:rFonts w:ascii="Calibri" w:eastAsia="Calibri" w:hAnsi="Calibri" w:cs="Calibri"/>
          <w:sz w:val="22"/>
          <w:szCs w:val="22"/>
        </w:rPr>
        <w:t>The entry grades tool was recommended by Universities UK’s Fair Admissions Review</w:t>
      </w:r>
      <w:r w:rsidR="00642D0B" w:rsidRPr="2BB5912F">
        <w:rPr>
          <w:rFonts w:ascii="Calibri" w:eastAsia="Calibri" w:hAnsi="Calibri" w:cs="Calibri"/>
          <w:sz w:val="22"/>
          <w:szCs w:val="22"/>
        </w:rPr>
        <w:t xml:space="preserve">. It was also a recommendation of </w:t>
      </w:r>
      <w:r w:rsidRPr="2BB5912F">
        <w:rPr>
          <w:rFonts w:ascii="Calibri" w:eastAsia="Calibri" w:hAnsi="Calibri" w:cs="Calibri"/>
          <w:sz w:val="22"/>
          <w:szCs w:val="22"/>
        </w:rPr>
        <w:t>the Commission on Rac</w:t>
      </w:r>
      <w:r w:rsidR="237145DA" w:rsidRPr="2BB5912F">
        <w:rPr>
          <w:rFonts w:ascii="Calibri" w:eastAsia="Calibri" w:hAnsi="Calibri" w:cs="Calibri"/>
          <w:sz w:val="22"/>
          <w:szCs w:val="22"/>
        </w:rPr>
        <w:t>e</w:t>
      </w:r>
      <w:r w:rsidRPr="2BB5912F">
        <w:rPr>
          <w:rFonts w:ascii="Calibri" w:eastAsia="Calibri" w:hAnsi="Calibri" w:cs="Calibri"/>
          <w:sz w:val="22"/>
          <w:szCs w:val="22"/>
        </w:rPr>
        <w:t xml:space="preserve"> and Ethnic Disparities</w:t>
      </w:r>
      <w:r w:rsidR="00642D0B" w:rsidRPr="2BB5912F">
        <w:rPr>
          <w:rFonts w:ascii="Calibri" w:eastAsia="Calibri" w:hAnsi="Calibri" w:cs="Calibri"/>
          <w:sz w:val="22"/>
          <w:szCs w:val="22"/>
        </w:rPr>
        <w:t>. It</w:t>
      </w:r>
      <w:r w:rsidRPr="2BB5912F">
        <w:rPr>
          <w:rFonts w:ascii="Calibri" w:eastAsia="Calibri" w:hAnsi="Calibri" w:cs="Calibri"/>
          <w:sz w:val="22"/>
          <w:szCs w:val="22"/>
        </w:rPr>
        <w:t xml:space="preserve"> will display entry grade data for all universities listed on UCAS. </w:t>
      </w:r>
    </w:p>
    <w:p w14:paraId="65966823" w14:textId="2CC5A126" w:rsidR="00FA1358" w:rsidRPr="00642D0B" w:rsidRDefault="07B12B76" w:rsidP="00904EE5">
      <w:pPr>
        <w:pStyle w:val="ListParagraph"/>
        <w:numPr>
          <w:ilvl w:val="0"/>
          <w:numId w:val="5"/>
        </w:numPr>
        <w:spacing w:line="259" w:lineRule="auto"/>
        <w:rPr>
          <w:rFonts w:ascii="Calibri" w:eastAsia="Calibri" w:hAnsi="Calibri" w:cs="Calibri"/>
          <w:color w:val="000000"/>
          <w:sz w:val="22"/>
          <w:szCs w:val="22"/>
        </w:rPr>
      </w:pPr>
      <w:r w:rsidRPr="2BB5912F">
        <w:rPr>
          <w:rFonts w:ascii="Calibri" w:eastAsia="Calibri" w:hAnsi="Calibri" w:cs="Calibri"/>
          <w:sz w:val="22"/>
          <w:szCs w:val="22"/>
        </w:rPr>
        <w:lastRenderedPageBreak/>
        <w:t xml:space="preserve">The measure </w:t>
      </w:r>
      <w:r w:rsidR="00642D0B" w:rsidRPr="2BB5912F">
        <w:rPr>
          <w:rFonts w:ascii="Calibri" w:eastAsia="Calibri" w:hAnsi="Calibri" w:cs="Calibri"/>
          <w:sz w:val="22"/>
          <w:szCs w:val="22"/>
        </w:rPr>
        <w:t xml:space="preserve">is intended to </w:t>
      </w:r>
      <w:r w:rsidRPr="2BB5912F">
        <w:rPr>
          <w:rFonts w:ascii="Calibri" w:eastAsia="Calibri" w:hAnsi="Calibri" w:cs="Calibri"/>
          <w:sz w:val="22"/>
          <w:szCs w:val="22"/>
        </w:rPr>
        <w:t xml:space="preserve">increase transparency around the admissions process, allowing students to better understand how their predicted or achieved grades compare to those of previous successful applicants to the courses they are interested in, and helping them to make informed, ambitious choices. </w:t>
      </w:r>
    </w:p>
    <w:p w14:paraId="00000009" w14:textId="2E61D74C" w:rsidR="00FA1358" w:rsidRPr="00642D0B" w:rsidRDefault="07B12B76" w:rsidP="00904EE5">
      <w:pPr>
        <w:pStyle w:val="ListParagraph"/>
        <w:numPr>
          <w:ilvl w:val="0"/>
          <w:numId w:val="5"/>
        </w:numPr>
        <w:spacing w:line="259" w:lineRule="auto"/>
        <w:rPr>
          <w:rFonts w:ascii="Calibri" w:eastAsia="Calibri" w:hAnsi="Calibri" w:cs="Calibri"/>
          <w:color w:val="000000"/>
          <w:sz w:val="22"/>
          <w:szCs w:val="22"/>
        </w:rPr>
      </w:pPr>
      <w:r w:rsidRPr="2BB5912F">
        <w:rPr>
          <w:rFonts w:ascii="Calibri" w:eastAsia="Calibri" w:hAnsi="Calibri" w:cs="Calibri"/>
          <w:sz w:val="22"/>
          <w:szCs w:val="22"/>
        </w:rPr>
        <w:t xml:space="preserve">When testing the tool with students, </w:t>
      </w:r>
      <w:r w:rsidRPr="2BB5912F">
        <w:rPr>
          <w:rFonts w:ascii="Calibri" w:eastAsia="Calibri" w:hAnsi="Calibri" w:cs="Calibri"/>
          <w:color w:val="000000" w:themeColor="text1"/>
          <w:sz w:val="22"/>
          <w:szCs w:val="22"/>
        </w:rPr>
        <w:t>78% said the entry grade tool would be extremely or very useful to them.</w:t>
      </w:r>
      <w:r w:rsidRPr="2BB5912F">
        <w:rPr>
          <w:rFonts w:ascii="Calibri" w:eastAsia="Calibri" w:hAnsi="Calibri" w:cs="Calibri"/>
          <w:sz w:val="22"/>
          <w:szCs w:val="22"/>
        </w:rPr>
        <w:t xml:space="preserve"> </w:t>
      </w:r>
    </w:p>
    <w:p w14:paraId="0000000A" w14:textId="13E68DB2" w:rsidR="00FA1358" w:rsidRPr="00642D0B" w:rsidRDefault="00D014D2">
      <w:pPr>
        <w:spacing w:line="257" w:lineRule="auto"/>
        <w:rPr>
          <w:rFonts w:ascii="Calibri" w:eastAsia="Calibri" w:hAnsi="Calibri" w:cs="Calibri"/>
          <w:sz w:val="22"/>
          <w:szCs w:val="22"/>
        </w:rPr>
      </w:pPr>
      <w:r w:rsidRPr="2BB5912F">
        <w:rPr>
          <w:rFonts w:ascii="Calibri" w:eastAsia="Calibri" w:hAnsi="Calibri" w:cs="Calibri"/>
          <w:b/>
          <w:bCs/>
          <w:color w:val="000000" w:themeColor="text1"/>
          <w:sz w:val="22"/>
          <w:szCs w:val="22"/>
        </w:rPr>
        <w:t>Dr Jo Saxton, Chief Executive at UCAS</w:t>
      </w:r>
      <w:r w:rsidR="181B4600" w:rsidRPr="2BB5912F">
        <w:rPr>
          <w:rFonts w:ascii="Calibri" w:eastAsia="Calibri" w:hAnsi="Calibri" w:cs="Calibri"/>
          <w:b/>
          <w:bCs/>
          <w:color w:val="000000" w:themeColor="text1"/>
          <w:sz w:val="22"/>
          <w:szCs w:val="22"/>
        </w:rPr>
        <w:t>,</w:t>
      </w:r>
      <w:r w:rsidRPr="2BB5912F">
        <w:rPr>
          <w:rFonts w:ascii="Calibri" w:eastAsia="Calibri" w:hAnsi="Calibri" w:cs="Calibri"/>
          <w:b/>
          <w:bCs/>
          <w:color w:val="000000" w:themeColor="text1"/>
          <w:sz w:val="22"/>
          <w:szCs w:val="22"/>
        </w:rPr>
        <w:t xml:space="preserve"> said:</w:t>
      </w:r>
      <w:r w:rsidRPr="2BB5912F">
        <w:rPr>
          <w:rFonts w:ascii="Calibri" w:eastAsia="Calibri" w:hAnsi="Calibri" w:cs="Calibri"/>
          <w:color w:val="000000" w:themeColor="text1"/>
          <w:sz w:val="22"/>
          <w:szCs w:val="22"/>
        </w:rPr>
        <w:t xml:space="preserve"> </w:t>
      </w:r>
      <w:r w:rsidRPr="2BB5912F">
        <w:rPr>
          <w:rFonts w:ascii="Calibri" w:eastAsia="Calibri" w:hAnsi="Calibri" w:cs="Calibri"/>
          <w:sz w:val="22"/>
          <w:szCs w:val="22"/>
        </w:rPr>
        <w:t xml:space="preserve">“In my career I have led </w:t>
      </w:r>
      <w:sdt>
        <w:sdtPr>
          <w:rPr>
            <w:rFonts w:ascii="Calibri" w:hAnsi="Calibri" w:cs="Calibri"/>
          </w:rPr>
          <w:tag w:val="goog_rdk_32"/>
          <w:id w:val="-1284652608"/>
          <w:placeholder>
            <w:docPart w:val="DefaultPlaceholder_1081868574"/>
          </w:placeholder>
        </w:sdtPr>
        <w:sdtContent>
          <w:r w:rsidRPr="2BB5912F">
            <w:rPr>
              <w:rFonts w:ascii="Calibri" w:eastAsia="Calibri" w:hAnsi="Calibri" w:cs="Calibri"/>
              <w:sz w:val="22"/>
              <w:szCs w:val="22"/>
            </w:rPr>
            <w:t xml:space="preserve">both </w:t>
          </w:r>
        </w:sdtContent>
      </w:sdt>
      <w:r w:rsidRPr="2BB5912F">
        <w:rPr>
          <w:rFonts w:ascii="Calibri" w:eastAsia="Calibri" w:hAnsi="Calibri" w:cs="Calibri"/>
          <w:sz w:val="22"/>
          <w:szCs w:val="22"/>
        </w:rPr>
        <w:t>some of the most disadvantaged schools in the country and taught in leading universities. Not only have I seen first-hand the challenges faced by the students but also the transformational impact higher education can have. In my new role, I want to ensure UCAS does everything it can to ensure more students from disadvantaged backgrounds can benefit from the life-changing experience of university.</w:t>
      </w:r>
    </w:p>
    <w:p w14:paraId="0000000B" w14:textId="0FD5E799" w:rsidR="00FA1358" w:rsidRPr="00642D0B" w:rsidRDefault="00D014D2">
      <w:pPr>
        <w:spacing w:line="257" w:lineRule="auto"/>
        <w:rPr>
          <w:rFonts w:ascii="Calibri" w:eastAsia="Calibri" w:hAnsi="Calibri" w:cs="Calibri"/>
          <w:sz w:val="22"/>
          <w:szCs w:val="22"/>
        </w:rPr>
      </w:pPr>
      <w:r w:rsidRPr="00642D0B">
        <w:rPr>
          <w:rFonts w:ascii="Calibri" w:eastAsia="Calibri" w:hAnsi="Calibri" w:cs="Calibri"/>
          <w:sz w:val="22"/>
          <w:szCs w:val="22"/>
        </w:rPr>
        <w:t>"Applying th</w:t>
      </w:r>
      <w:sdt>
        <w:sdtPr>
          <w:rPr>
            <w:rFonts w:ascii="Calibri" w:hAnsi="Calibri" w:cs="Calibri"/>
          </w:rPr>
          <w:tag w:val="goog_rdk_33"/>
          <w:id w:val="1204754806"/>
        </w:sdtPr>
        <w:sdtContent>
          <w:r w:rsidRPr="00642D0B">
            <w:rPr>
              <w:rFonts w:ascii="Calibri" w:eastAsia="Calibri" w:hAnsi="Calibri" w:cs="Calibri"/>
              <w:sz w:val="22"/>
              <w:szCs w:val="22"/>
            </w:rPr>
            <w:t>r</w:t>
          </w:r>
        </w:sdtContent>
      </w:sdt>
      <w:r w:rsidRPr="00642D0B">
        <w:rPr>
          <w:rFonts w:ascii="Calibri" w:eastAsia="Calibri" w:hAnsi="Calibri" w:cs="Calibri"/>
          <w:sz w:val="22"/>
          <w:szCs w:val="22"/>
        </w:rPr>
        <w:t xml:space="preserve">ough UCAS is only one part of a much broader journey students take, which starts as early as primary school. As a sector, we need a </w:t>
      </w:r>
      <w:sdt>
        <w:sdtPr>
          <w:rPr>
            <w:rFonts w:ascii="Calibri" w:hAnsi="Calibri" w:cs="Calibri"/>
          </w:rPr>
          <w:tag w:val="goog_rdk_34"/>
          <w:id w:val="-564030301"/>
        </w:sdtPr>
        <w:sdtContent>
          <w:sdt>
            <w:sdtPr>
              <w:rPr>
                <w:rFonts w:ascii="Calibri" w:hAnsi="Calibri" w:cs="Calibri"/>
              </w:rPr>
              <w:tag w:val="goog_rdk_35"/>
              <w:id w:val="171693413"/>
            </w:sdtPr>
            <w:sdtContent/>
          </w:sdt>
          <w:r w:rsidRPr="00642D0B">
            <w:rPr>
              <w:rFonts w:ascii="Calibri" w:eastAsia="Calibri" w:hAnsi="Calibri" w:cs="Calibri"/>
              <w:sz w:val="22"/>
              <w:szCs w:val="22"/>
            </w:rPr>
            <w:t>fresh</w:t>
          </w:r>
          <w:r w:rsidR="00642D0B" w:rsidRPr="00642D0B">
            <w:rPr>
              <w:rFonts w:ascii="Calibri" w:eastAsia="Calibri" w:hAnsi="Calibri" w:cs="Calibri"/>
              <w:sz w:val="22"/>
              <w:szCs w:val="22"/>
            </w:rPr>
            <w:t xml:space="preserve"> </w:t>
          </w:r>
        </w:sdtContent>
      </w:sdt>
      <w:r w:rsidRPr="00642D0B">
        <w:rPr>
          <w:rFonts w:ascii="Calibri" w:eastAsia="Calibri" w:hAnsi="Calibri" w:cs="Calibri"/>
          <w:sz w:val="22"/>
          <w:szCs w:val="22"/>
        </w:rPr>
        <w:t xml:space="preserve">conversation on how to address the stubbornly persistent gaps in participation and how we can collectively help accelerate progress in widening access and participation. </w:t>
      </w:r>
    </w:p>
    <w:p w14:paraId="0000000C" w14:textId="513B143C" w:rsidR="00FA1358" w:rsidRPr="00642D0B" w:rsidRDefault="07B12B76">
      <w:pPr>
        <w:spacing w:line="257" w:lineRule="auto"/>
        <w:rPr>
          <w:rFonts w:ascii="Calibri" w:eastAsia="Calibri" w:hAnsi="Calibri" w:cs="Calibri"/>
          <w:sz w:val="22"/>
          <w:szCs w:val="22"/>
        </w:rPr>
      </w:pPr>
      <w:r w:rsidRPr="2BB5912F">
        <w:rPr>
          <w:rFonts w:ascii="Calibri" w:eastAsia="Calibri" w:hAnsi="Calibri" w:cs="Calibri"/>
          <w:sz w:val="22"/>
          <w:szCs w:val="22"/>
        </w:rPr>
        <w:t xml:space="preserve">“I want to make sure no young person is forced to rule out higher education as an option, either because of the costs associated with applying or because they lack the confidence that their application will be successful. </w:t>
      </w:r>
      <w:sdt>
        <w:sdtPr>
          <w:rPr>
            <w:rFonts w:ascii="Calibri" w:hAnsi="Calibri" w:cs="Calibri"/>
          </w:rPr>
          <w:tag w:val="goog_rdk_37"/>
          <w:id w:val="1653878453"/>
          <w:placeholder>
            <w:docPart w:val="DefaultPlaceholder_1081868574"/>
          </w:placeholder>
        </w:sdtPr>
        <w:sdtContent>
          <w:r w:rsidRPr="2BB5912F">
            <w:rPr>
              <w:rFonts w:ascii="Calibri" w:eastAsia="Calibri" w:hAnsi="Calibri" w:cs="Calibri"/>
              <w:sz w:val="22"/>
              <w:szCs w:val="22"/>
            </w:rPr>
            <w:t>These</w:t>
          </w:r>
        </w:sdtContent>
      </w:sdt>
      <w:sdt>
        <w:sdtPr>
          <w:rPr>
            <w:rFonts w:ascii="Calibri" w:hAnsi="Calibri" w:cs="Calibri"/>
          </w:rPr>
          <w:tag w:val="goog_rdk_38"/>
          <w:id w:val="448903197"/>
          <w:placeholder>
            <w:docPart w:val="DefaultPlaceholder_1081868574"/>
          </w:placeholder>
          <w:showingPlcHdr/>
        </w:sdtPr>
        <w:sdtContent/>
      </w:sdt>
      <w:r w:rsidRPr="2BB5912F">
        <w:rPr>
          <w:rFonts w:ascii="Calibri" w:eastAsia="Calibri" w:hAnsi="Calibri" w:cs="Calibri"/>
          <w:sz w:val="22"/>
          <w:szCs w:val="22"/>
        </w:rPr>
        <w:t xml:space="preserve"> new initiatives are</w:t>
      </w:r>
      <w:sdt>
        <w:sdtPr>
          <w:rPr>
            <w:rFonts w:ascii="Calibri" w:hAnsi="Calibri" w:cs="Calibri"/>
          </w:rPr>
          <w:tag w:val="goog_rdk_39"/>
          <w:id w:val="2027827308"/>
          <w:placeholder>
            <w:docPart w:val="DefaultPlaceholder_1081868574"/>
          </w:placeholder>
        </w:sdtPr>
        <w:sdtContent>
          <w:r w:rsidRPr="2BB5912F">
            <w:rPr>
              <w:rFonts w:ascii="Calibri" w:eastAsia="Calibri" w:hAnsi="Calibri" w:cs="Calibri"/>
              <w:sz w:val="22"/>
              <w:szCs w:val="22"/>
            </w:rPr>
            <w:t xml:space="preserve"> </w:t>
          </w:r>
          <w:sdt>
            <w:sdtPr>
              <w:rPr>
                <w:rFonts w:ascii="Calibri" w:hAnsi="Calibri" w:cs="Calibri"/>
              </w:rPr>
              <w:tag w:val="goog_rdk_40"/>
              <w:id w:val="-1662767364"/>
              <w:placeholder>
                <w:docPart w:val="DefaultPlaceholder_1081868574"/>
              </w:placeholder>
            </w:sdtPr>
            <w:sdtContent/>
          </w:sdt>
          <w:r w:rsidRPr="2BB5912F">
            <w:rPr>
              <w:rFonts w:ascii="Calibri" w:eastAsia="Calibri" w:hAnsi="Calibri" w:cs="Calibri"/>
              <w:sz w:val="22"/>
              <w:szCs w:val="22"/>
            </w:rPr>
            <w:t xml:space="preserve">the first in what will be a series of steps we take to </w:t>
          </w:r>
          <w:sdt>
            <w:sdtPr>
              <w:rPr>
                <w:rFonts w:ascii="Calibri" w:hAnsi="Calibri" w:cs="Calibri"/>
              </w:rPr>
              <w:tag w:val="goog_rdk_41"/>
              <w:id w:val="-1095164287"/>
              <w:placeholder>
                <w:docPart w:val="DefaultPlaceholder_1081868574"/>
              </w:placeholder>
              <w:showingPlcHdr/>
            </w:sdtPr>
            <w:sdtContent>
              <w:r w:rsidR="3715CC6F" w:rsidRPr="2BB5912F">
                <w:rPr>
                  <w:rFonts w:ascii="Calibri" w:hAnsi="Calibri" w:cs="Calibri"/>
                </w:rPr>
                <w:t xml:space="preserve">     </w:t>
              </w:r>
            </w:sdtContent>
          </w:sdt>
        </w:sdtContent>
      </w:sdt>
      <w:sdt>
        <w:sdtPr>
          <w:rPr>
            <w:rFonts w:ascii="Calibri" w:hAnsi="Calibri" w:cs="Calibri"/>
          </w:rPr>
          <w:tag w:val="goog_rdk_42"/>
          <w:id w:val="-263854210"/>
          <w:placeholder>
            <w:docPart w:val="DefaultPlaceholder_1081868574"/>
          </w:placeholder>
          <w:showingPlcHdr/>
        </w:sdtPr>
        <w:sdtContent>
          <w:r w:rsidR="3715CC6F" w:rsidRPr="2BB5912F">
            <w:rPr>
              <w:rFonts w:ascii="Calibri" w:hAnsi="Calibri" w:cs="Calibri"/>
            </w:rPr>
            <w:t xml:space="preserve">     </w:t>
          </w:r>
        </w:sdtContent>
      </w:sdt>
      <w:r w:rsidRPr="2BB5912F">
        <w:rPr>
          <w:rFonts w:ascii="Calibri" w:eastAsia="Calibri" w:hAnsi="Calibri" w:cs="Calibri"/>
          <w:sz w:val="22"/>
          <w:szCs w:val="22"/>
        </w:rPr>
        <w:t xml:space="preserve">make the university application process more fair, </w:t>
      </w:r>
      <w:proofErr w:type="gramStart"/>
      <w:r w:rsidRPr="2BB5912F">
        <w:rPr>
          <w:rFonts w:ascii="Calibri" w:eastAsia="Calibri" w:hAnsi="Calibri" w:cs="Calibri"/>
          <w:sz w:val="22"/>
          <w:szCs w:val="22"/>
        </w:rPr>
        <w:t>simple</w:t>
      </w:r>
      <w:proofErr w:type="gramEnd"/>
      <w:r w:rsidRPr="2BB5912F">
        <w:rPr>
          <w:rFonts w:ascii="Calibri" w:eastAsia="Calibri" w:hAnsi="Calibri" w:cs="Calibri"/>
          <w:sz w:val="22"/>
          <w:szCs w:val="22"/>
        </w:rPr>
        <w:t xml:space="preserve"> and </w:t>
      </w:r>
      <w:r w:rsidR="00642D0B" w:rsidRPr="2BB5912F">
        <w:rPr>
          <w:rFonts w:ascii="Calibri" w:eastAsia="Calibri" w:hAnsi="Calibri" w:cs="Calibri"/>
          <w:sz w:val="22"/>
          <w:szCs w:val="22"/>
        </w:rPr>
        <w:t>accessible,</w:t>
      </w:r>
      <w:r w:rsidRPr="2BB5912F">
        <w:rPr>
          <w:rFonts w:ascii="Calibri" w:eastAsia="Calibri" w:hAnsi="Calibri" w:cs="Calibri"/>
          <w:sz w:val="22"/>
          <w:szCs w:val="22"/>
        </w:rPr>
        <w:t xml:space="preserve"> and I’m delighted that UCAS can announce this support today.”</w:t>
      </w:r>
      <w:r w:rsidR="00D014D2" w:rsidRPr="2BB5912F">
        <w:rPr>
          <w:rFonts w:ascii="Calibri" w:eastAsia="Calibri" w:hAnsi="Calibri" w:cs="Calibri"/>
          <w:sz w:val="22"/>
          <w:szCs w:val="22"/>
        </w:rPr>
        <w:t xml:space="preserve"> </w:t>
      </w:r>
      <w:r w:rsidR="00D014D2" w:rsidRPr="00642D0B">
        <w:rPr>
          <w:rFonts w:ascii="Calibri" w:eastAsia="Calibri" w:hAnsi="Calibri" w:cs="Calibri"/>
          <w:sz w:val="22"/>
          <w:szCs w:val="22"/>
        </w:rPr>
        <w:t xml:space="preserve"> </w:t>
      </w:r>
    </w:p>
    <w:p w14:paraId="5D771146" w14:textId="7308C754" w:rsidR="00D15749" w:rsidRDefault="00D15749" w:rsidP="00D15749">
      <w:pPr>
        <w:spacing w:line="257" w:lineRule="auto"/>
        <w:rPr>
          <w:rFonts w:ascii="Calibri" w:eastAsia="Calibri" w:hAnsi="Calibri" w:cs="Calibri"/>
          <w:sz w:val="22"/>
          <w:szCs w:val="22"/>
        </w:rPr>
      </w:pPr>
      <w:r w:rsidRPr="2BB5912F">
        <w:rPr>
          <w:rFonts w:ascii="Calibri" w:eastAsia="Calibri" w:hAnsi="Calibri" w:cs="Calibri"/>
          <w:b/>
          <w:bCs/>
          <w:sz w:val="22"/>
          <w:szCs w:val="22"/>
        </w:rPr>
        <w:t>Lewis, aged 17, from Lincolnshire, receives free school meals.</w:t>
      </w:r>
      <w:r w:rsidRPr="2BB5912F">
        <w:rPr>
          <w:rFonts w:ascii="Calibri" w:eastAsia="Calibri" w:hAnsi="Calibri" w:cs="Calibri"/>
          <w:sz w:val="22"/>
          <w:szCs w:val="22"/>
        </w:rPr>
        <w:t xml:space="preserve"> He is looking to apply to Japanese studies with Linguistics in 2025. He said: “Waiving the UCAS application fee will mean it’s less of a burden on me and students like </w:t>
      </w:r>
      <w:proofErr w:type="gramStart"/>
      <w:r w:rsidRPr="2BB5912F">
        <w:rPr>
          <w:rFonts w:ascii="Calibri" w:eastAsia="Calibri" w:hAnsi="Calibri" w:cs="Calibri"/>
          <w:sz w:val="22"/>
          <w:szCs w:val="22"/>
        </w:rPr>
        <w:t>me, when</w:t>
      </w:r>
      <w:proofErr w:type="gramEnd"/>
      <w:r w:rsidRPr="2BB5912F">
        <w:rPr>
          <w:rFonts w:ascii="Calibri" w:eastAsia="Calibri" w:hAnsi="Calibri" w:cs="Calibri"/>
          <w:sz w:val="22"/>
          <w:szCs w:val="22"/>
        </w:rPr>
        <w:t xml:space="preserve"> finances can be stretched. It won’t seem as much of a stretch. As one of five children in my family, I </w:t>
      </w:r>
      <w:proofErr w:type="gramStart"/>
      <w:r w:rsidRPr="2BB5912F">
        <w:rPr>
          <w:rFonts w:ascii="Calibri" w:eastAsia="Calibri" w:hAnsi="Calibri" w:cs="Calibri"/>
          <w:sz w:val="22"/>
          <w:szCs w:val="22"/>
        </w:rPr>
        <w:t>have to</w:t>
      </w:r>
      <w:proofErr w:type="gramEnd"/>
      <w:r w:rsidRPr="2BB5912F">
        <w:rPr>
          <w:rFonts w:ascii="Calibri" w:eastAsia="Calibri" w:hAnsi="Calibri" w:cs="Calibri"/>
          <w:sz w:val="22"/>
          <w:szCs w:val="22"/>
        </w:rPr>
        <w:t xml:space="preserve"> work a part-time job as I don’t like asking my mum for money. For me, the £28.50 would be the equivalent of working a five-hour shift at my work, just to apply.”</w:t>
      </w:r>
    </w:p>
    <w:p w14:paraId="339EFA33" w14:textId="72841905" w:rsidR="00D15749" w:rsidRDefault="00D15749" w:rsidP="00D15749">
      <w:pPr>
        <w:spacing w:after="0" w:line="240" w:lineRule="auto"/>
        <w:rPr>
          <w:rStyle w:val="ui-provider"/>
          <w:rFonts w:ascii="Calibri" w:hAnsi="Calibri" w:cs="Calibri"/>
          <w:sz w:val="22"/>
          <w:szCs w:val="22"/>
        </w:rPr>
      </w:pPr>
      <w:r w:rsidRPr="2BB5912F">
        <w:rPr>
          <w:rStyle w:val="ui-provider"/>
          <w:rFonts w:ascii="Calibri" w:hAnsi="Calibri" w:cs="Calibri"/>
          <w:b/>
          <w:bCs/>
          <w:sz w:val="22"/>
          <w:szCs w:val="22"/>
        </w:rPr>
        <w:t>Ben, aged 16, from Devon, receives free school meals.</w:t>
      </w:r>
      <w:r w:rsidRPr="2BB5912F">
        <w:rPr>
          <w:rStyle w:val="ui-provider"/>
          <w:rFonts w:ascii="Calibri" w:hAnsi="Calibri" w:cs="Calibri"/>
          <w:sz w:val="22"/>
          <w:szCs w:val="22"/>
        </w:rPr>
        <w:t xml:space="preserve"> He is looking to apply to Computer Science in 2025. He said: “UCAS removing the application fee for free school meal students will mean a lot for me. The application fee is three quarters of my week’s salary for my part-time job and that money can now be used towards paying my bills, including towards paying the electric at my family home.”</w:t>
      </w:r>
    </w:p>
    <w:p w14:paraId="302E08C0" w14:textId="330D4557" w:rsidR="2BB5912F" w:rsidRDefault="2BB5912F" w:rsidP="2BB5912F">
      <w:pPr>
        <w:spacing w:after="0" w:line="240" w:lineRule="auto"/>
        <w:rPr>
          <w:rStyle w:val="ui-provider"/>
          <w:rFonts w:ascii="Calibri" w:hAnsi="Calibri" w:cs="Calibri"/>
          <w:sz w:val="22"/>
          <w:szCs w:val="22"/>
        </w:rPr>
      </w:pPr>
    </w:p>
    <w:p w14:paraId="172FFEE2" w14:textId="7FE1804E" w:rsidR="57445D53" w:rsidRDefault="57445D53" w:rsidP="2BB5912F">
      <w:pPr>
        <w:spacing w:after="0" w:line="240" w:lineRule="auto"/>
        <w:rPr>
          <w:rStyle w:val="ui-provider"/>
          <w:rFonts w:ascii="Calibri" w:hAnsi="Calibri" w:cs="Calibri"/>
          <w:sz w:val="22"/>
          <w:szCs w:val="22"/>
        </w:rPr>
      </w:pPr>
      <w:r w:rsidRPr="2BB5912F">
        <w:rPr>
          <w:rStyle w:val="ui-provider"/>
          <w:rFonts w:ascii="Calibri" w:hAnsi="Calibri" w:cs="Calibri"/>
          <w:b/>
          <w:bCs/>
          <w:sz w:val="22"/>
          <w:szCs w:val="22"/>
        </w:rPr>
        <w:t>Dame Rachel de Souza, Children's Commissioner for England, said:</w:t>
      </w:r>
      <w:r w:rsidR="08A5AC34" w:rsidRPr="2BB5912F">
        <w:rPr>
          <w:rStyle w:val="ui-provider"/>
          <w:rFonts w:ascii="Calibri" w:hAnsi="Calibri" w:cs="Calibri"/>
          <w:b/>
          <w:bCs/>
          <w:sz w:val="22"/>
          <w:szCs w:val="22"/>
        </w:rPr>
        <w:t xml:space="preserve"> </w:t>
      </w:r>
      <w:r w:rsidRPr="2BB5912F">
        <w:rPr>
          <w:rStyle w:val="ui-provider"/>
          <w:rFonts w:ascii="Calibri" w:hAnsi="Calibri" w:cs="Calibri"/>
          <w:sz w:val="22"/>
          <w:szCs w:val="22"/>
        </w:rPr>
        <w:t xml:space="preserve">“Most young people I speak to feel confident in their knowledge about apprenticeships, university options and career paths, but for some there have been barriers to higher education. Today’s announcements will help break down some of the barriers experienced by students who have </w:t>
      </w:r>
      <w:proofErr w:type="gramStart"/>
      <w:r w:rsidRPr="2BB5912F">
        <w:rPr>
          <w:rStyle w:val="ui-provider"/>
          <w:rFonts w:ascii="Calibri" w:hAnsi="Calibri" w:cs="Calibri"/>
          <w:sz w:val="22"/>
          <w:szCs w:val="22"/>
        </w:rPr>
        <w:t>worried</w:t>
      </w:r>
      <w:proofErr w:type="gramEnd"/>
      <w:r w:rsidRPr="2BB5912F">
        <w:rPr>
          <w:rStyle w:val="ui-provider"/>
          <w:rFonts w:ascii="Calibri" w:hAnsi="Calibri" w:cs="Calibri"/>
          <w:sz w:val="22"/>
          <w:szCs w:val="22"/>
        </w:rPr>
        <w:t xml:space="preserve"> their financial situation or own doubt about meeting course entry requirements would stop them from higher education. Every young person, regardless of their background, deserves the chance to pursue their dreams and ambitions and these changes will help them make informed decisions.”   </w:t>
      </w:r>
    </w:p>
    <w:p w14:paraId="109794AD" w14:textId="77777777" w:rsidR="00D15749" w:rsidRDefault="00D15749" w:rsidP="00D15749">
      <w:pPr>
        <w:spacing w:after="0" w:line="240" w:lineRule="auto"/>
        <w:rPr>
          <w:rStyle w:val="ui-provider"/>
          <w:rFonts w:ascii="Calibri" w:hAnsi="Calibri" w:cs="Calibri"/>
          <w:sz w:val="22"/>
          <w:szCs w:val="22"/>
        </w:rPr>
      </w:pPr>
    </w:p>
    <w:p w14:paraId="1105C05C" w14:textId="156C8AE4" w:rsidR="00D15749" w:rsidRPr="00D15749" w:rsidRDefault="00D15749" w:rsidP="00D15749">
      <w:pPr>
        <w:spacing w:after="0" w:line="240" w:lineRule="auto"/>
        <w:rPr>
          <w:rFonts w:ascii="Calibri" w:eastAsia="Times New Roman" w:hAnsi="Calibri" w:cs="Calibri"/>
          <w:sz w:val="22"/>
          <w:szCs w:val="22"/>
          <w:lang w:val="en-GB"/>
        </w:rPr>
      </w:pPr>
      <w:proofErr w:type="gramStart"/>
      <w:r w:rsidRPr="2BB5912F">
        <w:rPr>
          <w:rFonts w:ascii="Calibri" w:eastAsia="Times New Roman" w:hAnsi="Calibri" w:cs="Calibri"/>
          <w:b/>
          <w:bCs/>
          <w:sz w:val="22"/>
          <w:szCs w:val="22"/>
          <w:lang w:val="en-GB"/>
        </w:rPr>
        <w:lastRenderedPageBreak/>
        <w:t>Sir Peter Lampl, Founder of the Sutton Trust and Founder of the Education Endowment Foundation,</w:t>
      </w:r>
      <w:proofErr w:type="gramEnd"/>
      <w:r w:rsidRPr="2BB5912F">
        <w:rPr>
          <w:rFonts w:ascii="Calibri" w:eastAsia="Times New Roman" w:hAnsi="Calibri" w:cs="Calibri"/>
          <w:b/>
          <w:bCs/>
          <w:sz w:val="22"/>
          <w:szCs w:val="22"/>
          <w:lang w:val="en-GB"/>
        </w:rPr>
        <w:t xml:space="preserve"> said: </w:t>
      </w:r>
      <w:r w:rsidRPr="2BB5912F">
        <w:rPr>
          <w:rFonts w:ascii="Calibri" w:eastAsia="Times New Roman" w:hAnsi="Calibri" w:cs="Calibri"/>
          <w:sz w:val="22"/>
          <w:szCs w:val="22"/>
          <w:lang w:val="en-GB"/>
        </w:rPr>
        <w:t>“UCAS’</w:t>
      </w:r>
      <w:r w:rsidR="5F5FF56E" w:rsidRPr="2BB5912F">
        <w:rPr>
          <w:rFonts w:ascii="Calibri" w:eastAsia="Times New Roman" w:hAnsi="Calibri" w:cs="Calibri"/>
          <w:sz w:val="22"/>
          <w:szCs w:val="22"/>
          <w:lang w:val="en-GB"/>
        </w:rPr>
        <w:t>s</w:t>
      </w:r>
      <w:r w:rsidRPr="2BB5912F">
        <w:rPr>
          <w:rFonts w:ascii="Calibri" w:eastAsia="Times New Roman" w:hAnsi="Calibri" w:cs="Calibri"/>
          <w:sz w:val="22"/>
          <w:szCs w:val="22"/>
          <w:lang w:val="en-GB"/>
        </w:rPr>
        <w:t xml:space="preserve"> decision to waive the application fee for pupils on free school meals is great news. We know that young people from low-income households are the most likely to be deterred from applying to university because of the overall cost.  Anything that can be done to lessen the financial burden on them and their families is welcome. Gaining a university degree is the surest route to social mobility for disadvantaged young people and as well as having societal benefits, this decision is a welcome step in the right direction.”</w:t>
      </w:r>
      <w:r>
        <w:br/>
      </w:r>
    </w:p>
    <w:p w14:paraId="47283796" w14:textId="0E2E7D96" w:rsidR="00C14569" w:rsidRPr="00642D0B" w:rsidRDefault="00C14569" w:rsidP="2BB5912F">
      <w:pPr>
        <w:pStyle w:val="NormalWeb"/>
        <w:shd w:val="clear" w:color="auto" w:fill="FFFFFF" w:themeFill="background1"/>
        <w:spacing w:after="160" w:afterAutospacing="0"/>
        <w:rPr>
          <w:rFonts w:ascii="Calibri" w:hAnsi="Calibri" w:cs="Calibri"/>
          <w:color w:val="000000"/>
        </w:rPr>
      </w:pPr>
      <w:r w:rsidRPr="2BB5912F">
        <w:rPr>
          <w:rFonts w:ascii="Calibri" w:hAnsi="Calibri" w:cs="Calibri"/>
          <w:b/>
          <w:bCs/>
          <w:color w:val="000000" w:themeColor="text1"/>
          <w:sz w:val="22"/>
          <w:szCs w:val="22"/>
        </w:rPr>
        <w:t>Vivienne Stern MBE, Chief Executive of Universities UK</w:t>
      </w:r>
      <w:r w:rsidR="07D4CD43" w:rsidRPr="2BB5912F">
        <w:rPr>
          <w:rFonts w:ascii="Calibri" w:hAnsi="Calibri" w:cs="Calibri"/>
          <w:b/>
          <w:bCs/>
          <w:color w:val="000000" w:themeColor="text1"/>
          <w:sz w:val="22"/>
          <w:szCs w:val="22"/>
        </w:rPr>
        <w:t>,</w:t>
      </w:r>
      <w:r w:rsidRPr="2BB5912F">
        <w:rPr>
          <w:rFonts w:ascii="Calibri" w:hAnsi="Calibri" w:cs="Calibri"/>
          <w:b/>
          <w:bCs/>
          <w:color w:val="000000" w:themeColor="text1"/>
          <w:sz w:val="22"/>
          <w:szCs w:val="22"/>
        </w:rPr>
        <w:t xml:space="preserve"> said: </w:t>
      </w:r>
      <w:r w:rsidRPr="2BB5912F">
        <w:rPr>
          <w:rFonts w:ascii="Calibri" w:hAnsi="Calibri" w:cs="Calibri"/>
          <w:color w:val="000000" w:themeColor="text1"/>
          <w:sz w:val="22"/>
          <w:szCs w:val="22"/>
        </w:rPr>
        <w:t xml:space="preserve">“Going to university can be a transformative experience. Indeed, </w:t>
      </w:r>
      <w:hyperlink r:id="rId11">
        <w:r w:rsidRPr="2BB5912F">
          <w:rPr>
            <w:rStyle w:val="Hyperlink"/>
            <w:rFonts w:ascii="Calibri" w:hAnsi="Calibri" w:cs="Calibri"/>
            <w:color w:val="467886"/>
          </w:rPr>
          <w:t>a recent poll</w:t>
        </w:r>
      </w:hyperlink>
      <w:r w:rsidRPr="2BB5912F">
        <w:rPr>
          <w:rFonts w:ascii="Calibri" w:hAnsi="Calibri" w:cs="Calibri"/>
          <w:color w:val="000000" w:themeColor="text1"/>
          <w:sz w:val="22"/>
          <w:szCs w:val="22"/>
        </w:rPr>
        <w:t xml:space="preserve"> showed that almost a third of students who were the first in their family to attend university described it as ‘the best decision they have made’. </w:t>
      </w:r>
      <w:proofErr w:type="gramStart"/>
      <w:r w:rsidRPr="2BB5912F">
        <w:rPr>
          <w:rFonts w:ascii="Calibri" w:hAnsi="Calibri" w:cs="Calibri"/>
          <w:color w:val="000000" w:themeColor="text1"/>
          <w:sz w:val="22"/>
          <w:szCs w:val="22"/>
        </w:rPr>
        <w:t>So</w:t>
      </w:r>
      <w:proofErr w:type="gramEnd"/>
      <w:r w:rsidRPr="2BB5912F">
        <w:rPr>
          <w:rFonts w:ascii="Calibri" w:hAnsi="Calibri" w:cs="Calibri"/>
          <w:color w:val="000000" w:themeColor="text1"/>
          <w:sz w:val="22"/>
          <w:szCs w:val="22"/>
        </w:rPr>
        <w:t xml:space="preserve"> it can’t be right that you are much less likely to go to university if you received free school meals. The university sector has made great strides towards expanding opportunity, but there is much further to go, and </w:t>
      </w:r>
      <w:proofErr w:type="gramStart"/>
      <w:r w:rsidRPr="2BB5912F">
        <w:rPr>
          <w:rFonts w:ascii="Calibri" w:hAnsi="Calibri" w:cs="Calibri"/>
          <w:color w:val="000000" w:themeColor="text1"/>
          <w:sz w:val="22"/>
          <w:szCs w:val="22"/>
        </w:rPr>
        <w:t>it is clear that affordability</w:t>
      </w:r>
      <w:proofErr w:type="gramEnd"/>
      <w:r w:rsidRPr="2BB5912F">
        <w:rPr>
          <w:rFonts w:ascii="Calibri" w:hAnsi="Calibri" w:cs="Calibri"/>
          <w:color w:val="000000" w:themeColor="text1"/>
          <w:sz w:val="22"/>
          <w:szCs w:val="22"/>
        </w:rPr>
        <w:t xml:space="preserve"> is a real barrier. It would be nothing short of a tragedy if someone chose not to apply to university because they couldn’t afford the UCAS application fee.   </w:t>
      </w:r>
    </w:p>
    <w:p w14:paraId="6CE9424B" w14:textId="77777777" w:rsidR="00C14569" w:rsidRPr="00642D0B" w:rsidRDefault="00C14569" w:rsidP="00C14569">
      <w:pPr>
        <w:pStyle w:val="NormalWeb"/>
        <w:shd w:val="clear" w:color="auto" w:fill="FFFFFF"/>
        <w:spacing w:after="160" w:afterAutospacing="0"/>
        <w:rPr>
          <w:rFonts w:ascii="Calibri" w:hAnsi="Calibri" w:cs="Calibri"/>
          <w:color w:val="000000"/>
        </w:rPr>
      </w:pPr>
      <w:r w:rsidRPr="00642D0B">
        <w:rPr>
          <w:rFonts w:ascii="Calibri" w:hAnsi="Calibri" w:cs="Calibri"/>
          <w:color w:val="000000"/>
          <w:sz w:val="22"/>
          <w:szCs w:val="22"/>
        </w:rPr>
        <w:t>“Today UCAS is making a welcome step by ending the university application fee for students who have received free school meals. I warmly welcome this decision. It may be a small part of the overall cost, but it sends an important signal – we want you, and we want to do all we can to make going to university possible, whatever your financial circumstances. </w:t>
      </w:r>
    </w:p>
    <w:p w14:paraId="4BA1180E" w14:textId="77777777" w:rsidR="00C14569" w:rsidRPr="00642D0B" w:rsidRDefault="00C14569" w:rsidP="00C14569">
      <w:pPr>
        <w:pStyle w:val="NormalWeb"/>
        <w:shd w:val="clear" w:color="auto" w:fill="FFFFFF"/>
        <w:spacing w:after="160" w:afterAutospacing="0"/>
        <w:rPr>
          <w:rFonts w:ascii="Calibri" w:hAnsi="Calibri" w:cs="Calibri"/>
          <w:color w:val="000000"/>
        </w:rPr>
      </w:pPr>
      <w:r w:rsidRPr="00642D0B">
        <w:rPr>
          <w:rFonts w:ascii="Calibri" w:hAnsi="Calibri" w:cs="Calibri"/>
          <w:color w:val="000000"/>
          <w:sz w:val="22"/>
          <w:szCs w:val="22"/>
        </w:rPr>
        <w:t> “This announcement adds to sector progress to better support students eligible for free school meals to apply to university, the numbers of applicants with FSM status increased by 13% between January 2024 and the 2023 cycle.” </w:t>
      </w:r>
    </w:p>
    <w:p w14:paraId="5DE6ACFA" w14:textId="4BF61361" w:rsidR="00C14569" w:rsidRPr="00642D0B" w:rsidRDefault="00C14569" w:rsidP="00C14569">
      <w:pPr>
        <w:pStyle w:val="NormalWeb"/>
        <w:shd w:val="clear" w:color="auto" w:fill="FFFFFF"/>
        <w:spacing w:after="160" w:afterAutospacing="0"/>
        <w:rPr>
          <w:rFonts w:ascii="Calibri" w:hAnsi="Calibri" w:cs="Calibri"/>
          <w:color w:val="000000"/>
        </w:rPr>
      </w:pPr>
      <w:r w:rsidRPr="2BB5912F">
        <w:rPr>
          <w:rFonts w:ascii="Calibri" w:hAnsi="Calibri" w:cs="Calibri"/>
          <w:b/>
          <w:bCs/>
          <w:color w:val="000000" w:themeColor="text1"/>
          <w:sz w:val="22"/>
          <w:szCs w:val="22"/>
        </w:rPr>
        <w:t xml:space="preserve">Kevin Gilmartin, Post 16 Specialist at the Association of </w:t>
      </w:r>
      <w:proofErr w:type="gramStart"/>
      <w:r w:rsidRPr="2BB5912F">
        <w:rPr>
          <w:rFonts w:ascii="Calibri" w:hAnsi="Calibri" w:cs="Calibri"/>
          <w:b/>
          <w:bCs/>
          <w:color w:val="000000" w:themeColor="text1"/>
          <w:sz w:val="22"/>
          <w:szCs w:val="22"/>
        </w:rPr>
        <w:t>Schools</w:t>
      </w:r>
      <w:proofErr w:type="gramEnd"/>
      <w:r w:rsidRPr="2BB5912F">
        <w:rPr>
          <w:rFonts w:ascii="Calibri" w:hAnsi="Calibri" w:cs="Calibri"/>
          <w:b/>
          <w:bCs/>
          <w:color w:val="000000" w:themeColor="text1"/>
          <w:sz w:val="22"/>
          <w:szCs w:val="22"/>
        </w:rPr>
        <w:t xml:space="preserve"> and College Leaders (ASCL)</w:t>
      </w:r>
      <w:r w:rsidR="00642D0B" w:rsidRPr="2BB5912F">
        <w:rPr>
          <w:rFonts w:ascii="Calibri" w:hAnsi="Calibri" w:cs="Calibri"/>
          <w:b/>
          <w:bCs/>
          <w:color w:val="000000" w:themeColor="text1"/>
          <w:sz w:val="22"/>
          <w:szCs w:val="22"/>
        </w:rPr>
        <w:t>, and former college Principal</w:t>
      </w:r>
      <w:r w:rsidRPr="2BB5912F">
        <w:rPr>
          <w:rFonts w:ascii="Calibri" w:hAnsi="Calibri" w:cs="Calibri"/>
          <w:b/>
          <w:bCs/>
          <w:color w:val="000000" w:themeColor="text1"/>
          <w:sz w:val="22"/>
          <w:szCs w:val="22"/>
        </w:rPr>
        <w:t>, said</w:t>
      </w:r>
      <w:r w:rsidRPr="2BB5912F">
        <w:rPr>
          <w:rFonts w:ascii="Calibri" w:hAnsi="Calibri" w:cs="Calibri"/>
          <w:color w:val="000000" w:themeColor="text1"/>
          <w:sz w:val="22"/>
          <w:szCs w:val="22"/>
        </w:rPr>
        <w:t xml:space="preserve">: “It’s unfair that financial means continues to have such a bearing on the opportunities available to young people. Some schools and colleges </w:t>
      </w:r>
      <w:proofErr w:type="gramStart"/>
      <w:r w:rsidRPr="2BB5912F">
        <w:rPr>
          <w:rFonts w:ascii="Calibri" w:hAnsi="Calibri" w:cs="Calibri"/>
          <w:color w:val="000000" w:themeColor="text1"/>
          <w:sz w:val="22"/>
          <w:szCs w:val="22"/>
        </w:rPr>
        <w:t>have to</w:t>
      </w:r>
      <w:proofErr w:type="gramEnd"/>
      <w:r w:rsidRPr="2BB5912F">
        <w:rPr>
          <w:rFonts w:ascii="Calibri" w:hAnsi="Calibri" w:cs="Calibri"/>
          <w:color w:val="000000" w:themeColor="text1"/>
          <w:sz w:val="22"/>
          <w:szCs w:val="22"/>
        </w:rPr>
        <w:t xml:space="preserve"> pay the UCAS application fee on behalf of disadvantaged students and the fee dissuades some students from applying to university. Higher education has the power to transform lives and should be an option that is open to everyone, irrespective of their background. We welcome any action taken to break down these barriers and are pleased to see UCAS waiving application fees for students in receipt of free school meals.”   </w:t>
      </w:r>
    </w:p>
    <w:p w14:paraId="0000000D" w14:textId="77777777" w:rsidR="00FA1358" w:rsidRPr="00642D0B" w:rsidRDefault="00D014D2">
      <w:pPr>
        <w:spacing w:line="257" w:lineRule="auto"/>
        <w:rPr>
          <w:rFonts w:ascii="Calibri" w:eastAsia="Calibri" w:hAnsi="Calibri" w:cs="Calibri"/>
          <w:sz w:val="22"/>
          <w:szCs w:val="22"/>
        </w:rPr>
      </w:pPr>
      <w:r w:rsidRPr="00642D0B">
        <w:rPr>
          <w:rFonts w:ascii="Calibri" w:eastAsia="Calibri" w:hAnsi="Calibri" w:cs="Calibri"/>
          <w:b/>
          <w:sz w:val="22"/>
          <w:szCs w:val="22"/>
        </w:rPr>
        <w:t>ENDS</w:t>
      </w:r>
      <w:r w:rsidRPr="00642D0B">
        <w:rPr>
          <w:rFonts w:ascii="Calibri" w:eastAsia="Calibri" w:hAnsi="Calibri" w:cs="Calibri"/>
          <w:sz w:val="22"/>
          <w:szCs w:val="22"/>
        </w:rPr>
        <w:t xml:space="preserve">    </w:t>
      </w:r>
    </w:p>
    <w:p w14:paraId="0000000E" w14:textId="77777777" w:rsidR="00FA1358" w:rsidRPr="00642D0B" w:rsidRDefault="00D014D2">
      <w:pPr>
        <w:spacing w:after="0"/>
        <w:rPr>
          <w:rFonts w:ascii="Calibri" w:eastAsia="Calibri" w:hAnsi="Calibri" w:cs="Calibri"/>
          <w:sz w:val="22"/>
          <w:szCs w:val="22"/>
        </w:rPr>
      </w:pPr>
      <w:r w:rsidRPr="00642D0B">
        <w:rPr>
          <w:rFonts w:ascii="Calibri" w:eastAsia="Calibri" w:hAnsi="Calibri" w:cs="Calibri"/>
          <w:b/>
          <w:sz w:val="22"/>
          <w:szCs w:val="22"/>
        </w:rPr>
        <w:t>UCAS Press Office</w:t>
      </w:r>
      <w:r w:rsidRPr="00642D0B">
        <w:rPr>
          <w:rFonts w:ascii="Calibri" w:eastAsia="Calibri" w:hAnsi="Calibri" w:cs="Calibri"/>
          <w:sz w:val="22"/>
          <w:szCs w:val="22"/>
        </w:rPr>
        <w:t xml:space="preserve">    </w:t>
      </w:r>
    </w:p>
    <w:p w14:paraId="0000000F" w14:textId="77777777" w:rsidR="00FA1358" w:rsidRPr="00642D0B" w:rsidRDefault="00D014D2">
      <w:pPr>
        <w:spacing w:line="257" w:lineRule="auto"/>
        <w:rPr>
          <w:rFonts w:ascii="Calibri" w:eastAsia="Calibri" w:hAnsi="Calibri" w:cs="Calibri"/>
          <w:color w:val="000000"/>
          <w:sz w:val="22"/>
          <w:szCs w:val="22"/>
        </w:rPr>
      </w:pPr>
      <w:r w:rsidRPr="00642D0B">
        <w:rPr>
          <w:rFonts w:ascii="Calibri" w:eastAsia="Calibri" w:hAnsi="Calibri" w:cs="Calibri"/>
          <w:sz w:val="22"/>
          <w:szCs w:val="22"/>
        </w:rPr>
        <w:t xml:space="preserve">07880488795   </w:t>
      </w:r>
      <w:r w:rsidRPr="00642D0B">
        <w:rPr>
          <w:rFonts w:ascii="Calibri" w:hAnsi="Calibri" w:cs="Calibri"/>
        </w:rPr>
        <w:br/>
      </w:r>
      <w:hyperlink r:id="rId12">
        <w:r w:rsidRPr="00642D0B">
          <w:rPr>
            <w:rFonts w:ascii="Calibri" w:eastAsia="Calibri" w:hAnsi="Calibri" w:cs="Calibri"/>
            <w:color w:val="467886"/>
            <w:sz w:val="22"/>
            <w:szCs w:val="22"/>
            <w:u w:val="single"/>
          </w:rPr>
          <w:t>communications@ucas.ac.uk</w:t>
        </w:r>
      </w:hyperlink>
      <w:r w:rsidRPr="00642D0B">
        <w:rPr>
          <w:rFonts w:ascii="Calibri" w:eastAsia="Calibri" w:hAnsi="Calibri" w:cs="Calibri"/>
          <w:sz w:val="22"/>
          <w:szCs w:val="22"/>
        </w:rPr>
        <w:t xml:space="preserve"> (monitored regularly)  </w:t>
      </w:r>
      <w:r w:rsidRPr="00642D0B">
        <w:rPr>
          <w:rFonts w:ascii="Calibri" w:hAnsi="Calibri" w:cs="Calibri"/>
        </w:rPr>
        <w:br/>
      </w:r>
      <w:r w:rsidRPr="00642D0B">
        <w:rPr>
          <w:rFonts w:ascii="Calibri" w:eastAsia="Calibri" w:hAnsi="Calibri" w:cs="Calibri"/>
          <w:sz w:val="22"/>
          <w:szCs w:val="22"/>
        </w:rPr>
        <w:t xml:space="preserve">@ucas_corporate  </w:t>
      </w:r>
      <w:r w:rsidRPr="00642D0B">
        <w:rPr>
          <w:rFonts w:ascii="Calibri" w:hAnsi="Calibri" w:cs="Calibri"/>
        </w:rPr>
        <w:br/>
      </w:r>
      <w:r w:rsidRPr="00642D0B">
        <w:rPr>
          <w:rFonts w:ascii="Calibri" w:eastAsia="Calibri" w:hAnsi="Calibri" w:cs="Calibri"/>
          <w:sz w:val="22"/>
          <w:szCs w:val="22"/>
        </w:rPr>
        <w:t xml:space="preserve"> </w:t>
      </w:r>
      <w:r w:rsidRPr="00642D0B">
        <w:rPr>
          <w:rFonts w:ascii="Calibri" w:hAnsi="Calibri" w:cs="Calibri"/>
        </w:rPr>
        <w:br/>
      </w:r>
      <w:proofErr w:type="gramStart"/>
      <w:r w:rsidRPr="00642D0B">
        <w:rPr>
          <w:rFonts w:ascii="Calibri" w:eastAsia="Calibri" w:hAnsi="Calibri" w:cs="Calibri"/>
          <w:b/>
          <w:color w:val="000000"/>
          <w:sz w:val="22"/>
          <w:szCs w:val="22"/>
        </w:rPr>
        <w:t>UCAS</w:t>
      </w:r>
      <w:proofErr w:type="gramEnd"/>
    </w:p>
    <w:p w14:paraId="00000010" w14:textId="77777777" w:rsidR="00FA1358" w:rsidRPr="00642D0B" w:rsidRDefault="00D014D2">
      <w:pPr>
        <w:spacing w:line="257" w:lineRule="auto"/>
        <w:rPr>
          <w:rFonts w:ascii="Calibri" w:eastAsia="Calibri" w:hAnsi="Calibri" w:cs="Calibri"/>
          <w:color w:val="000000"/>
          <w:sz w:val="22"/>
          <w:szCs w:val="22"/>
        </w:rPr>
      </w:pPr>
      <w:r w:rsidRPr="00642D0B">
        <w:rPr>
          <w:rFonts w:ascii="Calibri" w:eastAsia="Calibri" w:hAnsi="Calibri" w:cs="Calibri"/>
          <w:color w:val="000000"/>
          <w:sz w:val="22"/>
          <w:szCs w:val="22"/>
        </w:rPr>
        <w:lastRenderedPageBreak/>
        <w:t>UCAS, the Universities and Colleges Admissions Service, is an independent charity, and the UK's shared admissions service for higher education.</w:t>
      </w:r>
    </w:p>
    <w:p w14:paraId="00000011" w14:textId="173BD854" w:rsidR="00FA1358" w:rsidRPr="00642D0B" w:rsidRDefault="18A0176F">
      <w:pPr>
        <w:spacing w:line="257" w:lineRule="auto"/>
        <w:rPr>
          <w:rFonts w:ascii="Calibri" w:eastAsia="Calibri" w:hAnsi="Calibri" w:cs="Calibri"/>
          <w:color w:val="000000"/>
          <w:sz w:val="22"/>
          <w:szCs w:val="22"/>
        </w:rPr>
      </w:pPr>
      <w:r w:rsidRPr="00642D0B">
        <w:rPr>
          <w:rFonts w:ascii="Calibri" w:eastAsia="Calibri" w:hAnsi="Calibri" w:cs="Calibri"/>
          <w:color w:val="000000" w:themeColor="text1"/>
          <w:sz w:val="22"/>
          <w:szCs w:val="22"/>
        </w:rPr>
        <w:t>UCAS’</w:t>
      </w:r>
      <w:r w:rsidR="07B12B76" w:rsidRPr="00642D0B">
        <w:rPr>
          <w:rFonts w:ascii="Calibri" w:eastAsia="Calibri" w:hAnsi="Calibri" w:cs="Calibri"/>
          <w:color w:val="000000" w:themeColor="text1"/>
          <w:sz w:val="22"/>
          <w:szCs w:val="22"/>
        </w:rPr>
        <w:t xml:space="preserve"> services support young people making post-18 choices, as well as mature learners, by providing information, advice, and guidance to inspire and facilitate educational progression to university, college, or an apprenticeship.</w:t>
      </w:r>
    </w:p>
    <w:p w14:paraId="00000012" w14:textId="6E2F64BF" w:rsidR="00FA1358" w:rsidRPr="00642D0B" w:rsidRDefault="450F70F3">
      <w:pPr>
        <w:spacing w:line="257" w:lineRule="auto"/>
        <w:rPr>
          <w:rFonts w:ascii="Calibri" w:eastAsia="Calibri" w:hAnsi="Calibri" w:cs="Calibri"/>
          <w:color w:val="000000"/>
          <w:sz w:val="22"/>
          <w:szCs w:val="22"/>
        </w:rPr>
      </w:pPr>
      <w:r w:rsidRPr="00642D0B">
        <w:rPr>
          <w:rFonts w:ascii="Calibri" w:eastAsia="Calibri" w:hAnsi="Calibri" w:cs="Calibri"/>
          <w:color w:val="000000" w:themeColor="text1"/>
          <w:sz w:val="22"/>
          <w:szCs w:val="22"/>
        </w:rPr>
        <w:t>UCAS</w:t>
      </w:r>
      <w:r w:rsidR="07B12B76" w:rsidRPr="00642D0B">
        <w:rPr>
          <w:rFonts w:ascii="Calibri" w:eastAsia="Calibri" w:hAnsi="Calibri" w:cs="Calibri"/>
          <w:color w:val="000000" w:themeColor="text1"/>
          <w:sz w:val="22"/>
          <w:szCs w:val="22"/>
        </w:rPr>
        <w:t xml:space="preserve"> manage</w:t>
      </w:r>
      <w:r w:rsidR="014035FD" w:rsidRPr="00642D0B">
        <w:rPr>
          <w:rFonts w:ascii="Calibri" w:eastAsia="Calibri" w:hAnsi="Calibri" w:cs="Calibri"/>
          <w:color w:val="000000" w:themeColor="text1"/>
          <w:sz w:val="22"/>
          <w:szCs w:val="22"/>
        </w:rPr>
        <w:t>s</w:t>
      </w:r>
      <w:r w:rsidR="07B12B76" w:rsidRPr="00642D0B">
        <w:rPr>
          <w:rFonts w:ascii="Calibri" w:eastAsia="Calibri" w:hAnsi="Calibri" w:cs="Calibri"/>
          <w:color w:val="000000" w:themeColor="text1"/>
          <w:sz w:val="22"/>
          <w:szCs w:val="22"/>
        </w:rPr>
        <w:t xml:space="preserve"> almost three million applications, from around 700,000 people each year, for full-time undergraduate courses at over 380 universities and colleges across the UK.</w:t>
      </w:r>
    </w:p>
    <w:p w14:paraId="00000013" w14:textId="06C8E878" w:rsidR="00FA1358" w:rsidRPr="00642D0B" w:rsidRDefault="3B1D9016">
      <w:pPr>
        <w:spacing w:line="257" w:lineRule="auto"/>
        <w:rPr>
          <w:rFonts w:ascii="Calibri" w:eastAsia="Calibri" w:hAnsi="Calibri" w:cs="Calibri"/>
          <w:color w:val="000000"/>
          <w:sz w:val="22"/>
          <w:szCs w:val="22"/>
        </w:rPr>
      </w:pPr>
      <w:r w:rsidRPr="00642D0B">
        <w:rPr>
          <w:rFonts w:ascii="Calibri" w:eastAsia="Calibri" w:hAnsi="Calibri" w:cs="Calibri"/>
          <w:color w:val="000000" w:themeColor="text1"/>
          <w:sz w:val="22"/>
          <w:szCs w:val="22"/>
        </w:rPr>
        <w:t>UCAS</w:t>
      </w:r>
      <w:r w:rsidR="07B12B76" w:rsidRPr="00642D0B">
        <w:rPr>
          <w:rFonts w:ascii="Calibri" w:eastAsia="Calibri" w:hAnsi="Calibri" w:cs="Calibri"/>
          <w:color w:val="000000" w:themeColor="text1"/>
          <w:sz w:val="22"/>
          <w:szCs w:val="22"/>
        </w:rPr>
        <w:t xml:space="preserve"> also provide</w:t>
      </w:r>
      <w:r w:rsidR="27ADCE6C" w:rsidRPr="00642D0B">
        <w:rPr>
          <w:rFonts w:ascii="Calibri" w:eastAsia="Calibri" w:hAnsi="Calibri" w:cs="Calibri"/>
          <w:color w:val="000000" w:themeColor="text1"/>
          <w:sz w:val="22"/>
          <w:szCs w:val="22"/>
        </w:rPr>
        <w:t>s</w:t>
      </w:r>
      <w:r w:rsidR="07B12B76" w:rsidRPr="00642D0B">
        <w:rPr>
          <w:rFonts w:ascii="Calibri" w:eastAsia="Calibri" w:hAnsi="Calibri" w:cs="Calibri"/>
          <w:color w:val="000000" w:themeColor="text1"/>
          <w:sz w:val="22"/>
          <w:szCs w:val="22"/>
        </w:rPr>
        <w:t xml:space="preserve"> a wide range of research, consultancy and advisory services to schools, colleges, careers services, professional bodies, and employers, including apprenticeships. We’re a successful and fast-growing </w:t>
      </w:r>
      <w:proofErr w:type="spellStart"/>
      <w:r w:rsidR="07B12B76" w:rsidRPr="00642D0B">
        <w:rPr>
          <w:rFonts w:ascii="Calibri" w:eastAsia="Calibri" w:hAnsi="Calibri" w:cs="Calibri"/>
          <w:color w:val="000000" w:themeColor="text1"/>
          <w:sz w:val="22"/>
          <w:szCs w:val="22"/>
        </w:rPr>
        <w:t>organisation</w:t>
      </w:r>
      <w:proofErr w:type="spellEnd"/>
      <w:r w:rsidR="07B12B76" w:rsidRPr="00642D0B">
        <w:rPr>
          <w:rFonts w:ascii="Calibri" w:eastAsia="Calibri" w:hAnsi="Calibri" w:cs="Calibri"/>
          <w:color w:val="000000" w:themeColor="text1"/>
          <w:sz w:val="22"/>
          <w:szCs w:val="22"/>
        </w:rPr>
        <w:t>, which helps hundreds of thousands of people every year.</w:t>
      </w:r>
    </w:p>
    <w:p w14:paraId="00000014" w14:textId="6945DADA" w:rsidR="00FA1358" w:rsidRPr="00642D0B" w:rsidRDefault="29CA4271">
      <w:pPr>
        <w:spacing w:line="257" w:lineRule="auto"/>
        <w:rPr>
          <w:rFonts w:ascii="Calibri" w:eastAsia="Calibri" w:hAnsi="Calibri" w:cs="Calibri"/>
          <w:color w:val="000000"/>
          <w:sz w:val="22"/>
          <w:szCs w:val="22"/>
        </w:rPr>
      </w:pPr>
      <w:r w:rsidRPr="00642D0B">
        <w:rPr>
          <w:rFonts w:ascii="Calibri" w:eastAsia="Calibri" w:hAnsi="Calibri" w:cs="Calibri"/>
          <w:color w:val="000000" w:themeColor="text1"/>
          <w:sz w:val="22"/>
          <w:szCs w:val="22"/>
        </w:rPr>
        <w:t xml:space="preserve">UCAS is </w:t>
      </w:r>
      <w:r w:rsidR="07B12B76" w:rsidRPr="00642D0B">
        <w:rPr>
          <w:rFonts w:ascii="Calibri" w:eastAsia="Calibri" w:hAnsi="Calibri" w:cs="Calibri"/>
          <w:color w:val="000000" w:themeColor="text1"/>
          <w:sz w:val="22"/>
          <w:szCs w:val="22"/>
        </w:rPr>
        <w:t>committed to delivering a first-class service to all our customers — they're at the heart of everything we do.</w:t>
      </w:r>
    </w:p>
    <w:p w14:paraId="00000015" w14:textId="77777777" w:rsidR="00FA1358" w:rsidRPr="00642D0B" w:rsidRDefault="00D014D2">
      <w:pPr>
        <w:rPr>
          <w:rFonts w:ascii="Calibri" w:eastAsia="Calibri" w:hAnsi="Calibri" w:cs="Calibri"/>
          <w:b/>
          <w:sz w:val="22"/>
          <w:szCs w:val="22"/>
        </w:rPr>
      </w:pPr>
      <w:r w:rsidRPr="00642D0B">
        <w:rPr>
          <w:rFonts w:ascii="Calibri" w:eastAsia="Calibri" w:hAnsi="Calibri" w:cs="Calibri"/>
          <w:b/>
          <w:sz w:val="22"/>
          <w:szCs w:val="22"/>
        </w:rPr>
        <w:t>Notes to editors</w:t>
      </w:r>
    </w:p>
    <w:p w14:paraId="00000016" w14:textId="77777777" w:rsidR="00FA1358" w:rsidRPr="00642D0B" w:rsidRDefault="00D014D2">
      <w:pPr>
        <w:spacing w:after="0" w:line="257" w:lineRule="auto"/>
        <w:rPr>
          <w:rFonts w:ascii="Calibri" w:eastAsia="Calibri" w:hAnsi="Calibri" w:cs="Calibri"/>
          <w:sz w:val="22"/>
          <w:szCs w:val="22"/>
        </w:rPr>
      </w:pPr>
      <w:r w:rsidRPr="00642D0B">
        <w:rPr>
          <w:rFonts w:ascii="Calibri" w:eastAsia="Calibri" w:hAnsi="Calibri" w:cs="Calibri"/>
          <w:sz w:val="22"/>
          <w:szCs w:val="22"/>
        </w:rPr>
        <w:t>Any student applying for 2025 entry through their school or college who has been in receipt of free school meals at any point in the last six years will be eligible for the fee waiver.</w:t>
      </w:r>
    </w:p>
    <w:sectPr w:rsidR="00FA1358" w:rsidRPr="00642D0B">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AE9FA" w14:textId="77777777" w:rsidR="00246891" w:rsidRDefault="00246891" w:rsidP="00642D0B">
      <w:pPr>
        <w:spacing w:after="0" w:line="240" w:lineRule="auto"/>
      </w:pPr>
      <w:r>
        <w:separator/>
      </w:r>
    </w:p>
  </w:endnote>
  <w:endnote w:type="continuationSeparator" w:id="0">
    <w:p w14:paraId="60A7DC7F" w14:textId="77777777" w:rsidR="00246891" w:rsidRDefault="00246891" w:rsidP="006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D5D29" w14:textId="77777777" w:rsidR="00246891" w:rsidRDefault="00246891" w:rsidP="00642D0B">
      <w:pPr>
        <w:spacing w:after="0" w:line="240" w:lineRule="auto"/>
      </w:pPr>
      <w:r>
        <w:separator/>
      </w:r>
    </w:p>
  </w:footnote>
  <w:footnote w:type="continuationSeparator" w:id="0">
    <w:p w14:paraId="1827840F" w14:textId="77777777" w:rsidR="00246891" w:rsidRDefault="00246891" w:rsidP="006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5996" w14:textId="4EE10926" w:rsidR="00642D0B" w:rsidRDefault="00642D0B">
    <w:pPr>
      <w:pStyle w:val="Header"/>
    </w:pPr>
    <w:r>
      <w:rPr>
        <w:noProof/>
      </w:rPr>
      <w:drawing>
        <wp:anchor distT="0" distB="0" distL="114300" distR="114300" simplePos="0" relativeHeight="251658240" behindDoc="0" locked="0" layoutInCell="1" allowOverlap="1" wp14:anchorId="40994F90" wp14:editId="3F0933A3">
          <wp:simplePos x="0" y="0"/>
          <wp:positionH relativeFrom="page">
            <wp:align>right</wp:align>
          </wp:positionH>
          <wp:positionV relativeFrom="paragraph">
            <wp:posOffset>-457200</wp:posOffset>
          </wp:positionV>
          <wp:extent cx="7980045" cy="1335405"/>
          <wp:effectExtent l="0" t="0" r="1905" b="0"/>
          <wp:wrapThrough wrapText="bothSides">
            <wp:wrapPolygon edited="0">
              <wp:start x="0" y="0"/>
              <wp:lineTo x="0" y="21261"/>
              <wp:lineTo x="21554" y="21261"/>
              <wp:lineTo x="21554" y="0"/>
              <wp:lineTo x="0" y="0"/>
            </wp:wrapPolygon>
          </wp:wrapThrough>
          <wp:docPr id="1334049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0045" cy="1335405"/>
                  </a:xfrm>
                  <a:prstGeom prst="rect">
                    <a:avLst/>
                  </a:prstGeom>
                  <a:noFill/>
                </pic:spPr>
              </pic:pic>
            </a:graphicData>
          </a:graphic>
          <wp14:sizeRelH relativeFrom="page">
            <wp14:pctWidth>0</wp14:pctWidth>
          </wp14:sizeRelH>
          <wp14:sizeRelV relativeFrom="page">
            <wp14:pctHeight>0</wp14:pctHeight>
          </wp14:sizeRelV>
        </wp:anchor>
      </w:drawing>
    </w:r>
  </w:p>
  <w:p w14:paraId="5A59AF73" w14:textId="77777777" w:rsidR="00642D0B" w:rsidRDefault="00642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5067"/>
    <w:multiLevelType w:val="hybridMultilevel"/>
    <w:tmpl w:val="6EAE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62206"/>
    <w:multiLevelType w:val="hybridMultilevel"/>
    <w:tmpl w:val="E3F0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87D08"/>
    <w:multiLevelType w:val="hybridMultilevel"/>
    <w:tmpl w:val="A2F6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E1F5B"/>
    <w:multiLevelType w:val="hybridMultilevel"/>
    <w:tmpl w:val="1C6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FB7"/>
    <w:multiLevelType w:val="hybridMultilevel"/>
    <w:tmpl w:val="384C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279540">
    <w:abstractNumId w:val="3"/>
  </w:num>
  <w:num w:numId="2" w16cid:durableId="276527715">
    <w:abstractNumId w:val="0"/>
  </w:num>
  <w:num w:numId="3" w16cid:durableId="1348557350">
    <w:abstractNumId w:val="1"/>
  </w:num>
  <w:num w:numId="4" w16cid:durableId="716971908">
    <w:abstractNumId w:val="2"/>
  </w:num>
  <w:num w:numId="5" w16cid:durableId="89543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58"/>
    <w:rsid w:val="0005509A"/>
    <w:rsid w:val="001F4583"/>
    <w:rsid w:val="00227117"/>
    <w:rsid w:val="00246891"/>
    <w:rsid w:val="002D5EBE"/>
    <w:rsid w:val="003511E7"/>
    <w:rsid w:val="00525EF1"/>
    <w:rsid w:val="005B5A38"/>
    <w:rsid w:val="00642D0B"/>
    <w:rsid w:val="00730599"/>
    <w:rsid w:val="00904EE5"/>
    <w:rsid w:val="00A81E0E"/>
    <w:rsid w:val="00AA6BCC"/>
    <w:rsid w:val="00AC3819"/>
    <w:rsid w:val="00C14569"/>
    <w:rsid w:val="00C35DFB"/>
    <w:rsid w:val="00C77A79"/>
    <w:rsid w:val="00D014D2"/>
    <w:rsid w:val="00D15749"/>
    <w:rsid w:val="00D3AC40"/>
    <w:rsid w:val="00EF089E"/>
    <w:rsid w:val="00F23A3F"/>
    <w:rsid w:val="00FA1358"/>
    <w:rsid w:val="00FD4F83"/>
    <w:rsid w:val="012E4954"/>
    <w:rsid w:val="014035FD"/>
    <w:rsid w:val="04D575CF"/>
    <w:rsid w:val="07B12B76"/>
    <w:rsid w:val="07D4CD43"/>
    <w:rsid w:val="089EBF24"/>
    <w:rsid w:val="08A5AC34"/>
    <w:rsid w:val="1090A8AC"/>
    <w:rsid w:val="122C790D"/>
    <w:rsid w:val="1419F380"/>
    <w:rsid w:val="181B4600"/>
    <w:rsid w:val="18A0176F"/>
    <w:rsid w:val="1B7CC0B4"/>
    <w:rsid w:val="22F7F4A0"/>
    <w:rsid w:val="235D366E"/>
    <w:rsid w:val="237145DA"/>
    <w:rsid w:val="27ADCE6C"/>
    <w:rsid w:val="28825AAA"/>
    <w:rsid w:val="29CA4271"/>
    <w:rsid w:val="2BB30179"/>
    <w:rsid w:val="2BB5912F"/>
    <w:rsid w:val="2D4ED1DA"/>
    <w:rsid w:val="2FF1A31B"/>
    <w:rsid w:val="3490C06E"/>
    <w:rsid w:val="3715CC6F"/>
    <w:rsid w:val="3B07EF78"/>
    <w:rsid w:val="3B1D9016"/>
    <w:rsid w:val="44586F58"/>
    <w:rsid w:val="450F70F3"/>
    <w:rsid w:val="47CD4A23"/>
    <w:rsid w:val="498D83B8"/>
    <w:rsid w:val="4A013783"/>
    <w:rsid w:val="51DBFEE8"/>
    <w:rsid w:val="54DCC6FC"/>
    <w:rsid w:val="57445D53"/>
    <w:rsid w:val="57496274"/>
    <w:rsid w:val="59872BD4"/>
    <w:rsid w:val="5F5FF56E"/>
    <w:rsid w:val="5FF66D58"/>
    <w:rsid w:val="600E3434"/>
    <w:rsid w:val="68602DD5"/>
    <w:rsid w:val="6B32F70C"/>
    <w:rsid w:val="747DB554"/>
    <w:rsid w:val="77566D3C"/>
    <w:rsid w:val="7768B005"/>
    <w:rsid w:val="7930F369"/>
    <w:rsid w:val="7A8E0DFE"/>
    <w:rsid w:val="7ED6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80AE"/>
  <w15:docId w15:val="{42B40BE5-91DB-4C3A-B9AC-7D10EB52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GB"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eop">
    <w:name w:val="eop"/>
    <w:basedOn w:val="DefaultParagraphFont"/>
    <w:uiPriority w:val="1"/>
    <w:rsid w:val="708CE5CC"/>
    <w:rPr>
      <w:rFonts w:asciiTheme="minorHAnsi" w:eastAsiaTheme="minorEastAsia" w:hAnsiTheme="minorHAnsi" w:cstheme="minorBidi"/>
      <w:sz w:val="22"/>
      <w:szCs w:val="22"/>
      <w:lang w:val="en-GB" w:eastAsia="en-US" w:bidi="ar-SA"/>
    </w:rPr>
  </w:style>
  <w:style w:type="character" w:customStyle="1" w:styleId="scxw169625783">
    <w:name w:val="scxw169625783"/>
    <w:basedOn w:val="DefaultParagraphFont"/>
    <w:uiPriority w:val="1"/>
    <w:rsid w:val="708CE5CC"/>
    <w:rPr>
      <w:rFonts w:asciiTheme="minorHAnsi" w:eastAsiaTheme="minorEastAsia" w:hAnsiTheme="minorHAnsi" w:cstheme="minorBidi"/>
      <w:sz w:val="22"/>
      <w:szCs w:val="22"/>
      <w:lang w:val="en-GB" w:eastAsia="en-US" w:bidi="ar-SA"/>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21867"/>
    <w:rPr>
      <w:b/>
      <w:bCs/>
    </w:rPr>
  </w:style>
  <w:style w:type="character" w:customStyle="1" w:styleId="CommentSubjectChar">
    <w:name w:val="Comment Subject Char"/>
    <w:basedOn w:val="CommentTextChar"/>
    <w:link w:val="CommentSubject"/>
    <w:uiPriority w:val="99"/>
    <w:semiHidden/>
    <w:rsid w:val="00821867"/>
    <w:rPr>
      <w:b/>
      <w:bCs/>
      <w:sz w:val="20"/>
      <w:szCs w:val="20"/>
    </w:rPr>
  </w:style>
  <w:style w:type="character" w:styleId="Mention">
    <w:name w:val="Mention"/>
    <w:basedOn w:val="DefaultParagraphFont"/>
    <w:uiPriority w:val="99"/>
    <w:unhideWhenUsed/>
    <w:rsid w:val="00821867"/>
    <w:rPr>
      <w:color w:val="2B579A"/>
      <w:shd w:val="clear" w:color="auto" w:fill="E1DFDD"/>
    </w:rPr>
  </w:style>
  <w:style w:type="paragraph" w:styleId="BalloonText">
    <w:name w:val="Balloon Text"/>
    <w:basedOn w:val="Normal"/>
    <w:link w:val="BalloonTextChar"/>
    <w:uiPriority w:val="99"/>
    <w:semiHidden/>
    <w:unhideWhenUsed/>
    <w:rsid w:val="00D01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4D2"/>
    <w:rPr>
      <w:rFonts w:ascii="Segoe UI" w:hAnsi="Segoe UI" w:cs="Segoe UI"/>
      <w:sz w:val="18"/>
      <w:szCs w:val="18"/>
    </w:rPr>
  </w:style>
  <w:style w:type="paragraph" w:styleId="NormalWeb">
    <w:name w:val="Normal (Web)"/>
    <w:basedOn w:val="Normal"/>
    <w:uiPriority w:val="99"/>
    <w:semiHidden/>
    <w:unhideWhenUsed/>
    <w:rsid w:val="00C14569"/>
    <w:pPr>
      <w:spacing w:before="100" w:beforeAutospacing="1" w:after="100" w:afterAutospacing="1" w:line="240" w:lineRule="auto"/>
    </w:pPr>
    <w:rPr>
      <w:rFonts w:eastAsiaTheme="minorHAnsi"/>
      <w:lang w:val="en-GB"/>
    </w:rPr>
  </w:style>
  <w:style w:type="paragraph" w:styleId="Header">
    <w:name w:val="header"/>
    <w:basedOn w:val="Normal"/>
    <w:link w:val="HeaderChar"/>
    <w:uiPriority w:val="99"/>
    <w:unhideWhenUsed/>
    <w:rsid w:val="00642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D0B"/>
  </w:style>
  <w:style w:type="paragraph" w:styleId="Footer">
    <w:name w:val="footer"/>
    <w:basedOn w:val="Normal"/>
    <w:link w:val="FooterChar"/>
    <w:uiPriority w:val="99"/>
    <w:unhideWhenUsed/>
    <w:rsid w:val="00642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D0B"/>
  </w:style>
  <w:style w:type="character" w:customStyle="1" w:styleId="ui-provider">
    <w:name w:val="ui-provider"/>
    <w:basedOn w:val="DefaultParagraphFont"/>
    <w:rsid w:val="00D1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uca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00faces.universitiesuk.ac.uk/stats-behind-the-stori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54F96E1-AF07-4CC8-8950-7C031A45A458}"/>
      </w:docPartPr>
      <w:docPartBody>
        <w:p w:rsidR="00EA0A0A" w:rsidRDefault="00EA0A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0A0A"/>
    <w:rsid w:val="00551B0A"/>
    <w:rsid w:val="009D1FDF"/>
    <w:rsid w:val="00B81A8F"/>
    <w:rsid w:val="00DF4748"/>
    <w:rsid w:val="00EA0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A0B634C0DB4D468D956E68262AA37D" ma:contentTypeVersion="20" ma:contentTypeDescription="Create a new document." ma:contentTypeScope="" ma:versionID="8bbac8a12daf63d2534f8392964c2dc4">
  <xsd:schema xmlns:xsd="http://www.w3.org/2001/XMLSchema" xmlns:xs="http://www.w3.org/2001/XMLSchema" xmlns:p="http://schemas.microsoft.com/office/2006/metadata/properties" xmlns:ns1="http://schemas.microsoft.com/sharepoint/v3" xmlns:ns3="0ad0875c-9ff6-4c74-86cc-133b644f3b94" xmlns:ns4="da563774-d306-45a0-b5c1-456391770c79" targetNamespace="http://schemas.microsoft.com/office/2006/metadata/properties" ma:root="true" ma:fieldsID="17e3451a57efcd1b65876e4a75e4fa0c" ns1:_="" ns3:_="" ns4:_="">
    <xsd:import namespace="http://schemas.microsoft.com/sharepoint/v3"/>
    <xsd:import namespace="0ad0875c-9ff6-4c74-86cc-133b644f3b94"/>
    <xsd:import namespace="da563774-d306-45a0-b5c1-456391770c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SearchPropertie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0875c-9ff6-4c74-86cc-133b644f3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3774-d306-45a0-b5c1-456391770c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8aseIu8EoShzWgqSh2IUQftEQ==">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0ad0875c-9ff6-4c74-86cc-133b644f3b9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835032-71E9-4C9E-AC3B-FBB6A6705853}">
  <ds:schemaRefs>
    <ds:schemaRef ds:uri="http://schemas.microsoft.com/sharepoint/v3/contenttype/forms"/>
  </ds:schemaRefs>
</ds:datastoreItem>
</file>

<file path=customXml/itemProps2.xml><?xml version="1.0" encoding="utf-8"?>
<ds:datastoreItem xmlns:ds="http://schemas.openxmlformats.org/officeDocument/2006/customXml" ds:itemID="{BD743712-95DE-4875-B14A-49AB294E0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0875c-9ff6-4c74-86cc-133b644f3b94"/>
    <ds:schemaRef ds:uri="da563774-d306-45a0-b5c1-45639177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B530E47-DE74-4D93-BA33-1F2232006C07}">
  <ds:schemaRefs>
    <ds:schemaRef ds:uri="http://schemas.microsoft.com/office/2006/metadata/properties"/>
    <ds:schemaRef ds:uri="http://schemas.microsoft.com/office/infopath/2007/PartnerControls"/>
    <ds:schemaRef ds:uri="0ad0875c-9ff6-4c74-86cc-133b644f3b9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Gidley</dc:creator>
  <cp:lastModifiedBy>Ellie Rowley</cp:lastModifiedBy>
  <cp:revision>2</cp:revision>
  <cp:lastPrinted>2024-05-08T13:05:00Z</cp:lastPrinted>
  <dcterms:created xsi:type="dcterms:W3CDTF">2024-05-09T12:25:00Z</dcterms:created>
  <dcterms:modified xsi:type="dcterms:W3CDTF">2024-05-09T12:25:00Z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0x010100C7A0B634C0DB4D468D956E68262AA37D</vt:lpwstr>
  </property>
  <property fmtid="{D5CDD505-2E9C-101B-9397-08002B2CF9AE}" pid="3" name="MSIP_Label_119c747e-0609-44bc-a84a-379ba7e92455_Enabled">
    <vt:lpwstr>true</vt:lpwstr>
  </property>
  <property fmtid="{D5CDD505-2E9C-101B-9397-08002B2CF9AE}" pid="4" name="MSIP_Label_119c747e-0609-44bc-a84a-379ba7e92455_SetDate">
    <vt:lpwstr>2024-05-02T10:21:57Z</vt:lpwstr>
  </property>
  <property fmtid="{D5CDD505-2E9C-101B-9397-08002B2CF9AE}" pid="5" name="MSIP_Label_119c747e-0609-44bc-a84a-379ba7e92455_Method">
    <vt:lpwstr>Standard</vt:lpwstr>
  </property>
  <property fmtid="{D5CDD505-2E9C-101B-9397-08002B2CF9AE}" pid="6" name="MSIP_Label_119c747e-0609-44bc-a84a-379ba7e92455_Name">
    <vt:lpwstr>Confidential</vt:lpwstr>
  </property>
  <property fmtid="{D5CDD505-2E9C-101B-9397-08002B2CF9AE}" pid="7" name="MSIP_Label_119c747e-0609-44bc-a84a-379ba7e92455_SiteId">
    <vt:lpwstr>c62bca44-70cb-457b-a355-deaa5cb7e689</vt:lpwstr>
  </property>
  <property fmtid="{D5CDD505-2E9C-101B-9397-08002B2CF9AE}" pid="8" name="MSIP_Label_119c747e-0609-44bc-a84a-379ba7e92455_ActionId">
    <vt:lpwstr>e28ec09a-f794-4816-836b-8d1481132a48</vt:lpwstr>
  </property>
  <property fmtid="{D5CDD505-2E9C-101B-9397-08002B2CF9AE}" pid="9" name="MSIP_Label_119c747e-0609-44bc-a84a-379ba7e92455_ContentBits">
    <vt:lpwstr>0</vt:lpwstr>
  </property>
  <property fmtid="{D5CDD505-2E9C-101B-9397-08002B2CF9AE}" pid="10" name="MediaServiceImageTags">
    <vt:lpwstr/>
  </property>
</Properties>
</file>